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AF" w:rsidRDefault="007664AF" w:rsidP="00000EB1">
      <w:pPr>
        <w:pStyle w:val="1"/>
        <w:rPr>
          <w:color w:val="auto"/>
          <w:sz w:val="28"/>
          <w:szCs w:val="28"/>
        </w:rPr>
      </w:pPr>
      <w:bookmarkStart w:id="0" w:name="sub_1151"/>
    </w:p>
    <w:p w:rsidR="003F6C6C" w:rsidRPr="005D17FA" w:rsidRDefault="003F6C6C" w:rsidP="00000EB1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C6C" w:rsidRPr="005D17FA" w:rsidRDefault="003F6C6C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872AAB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недискриминационного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услуг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энергопринимающих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 с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000EB1" w:rsidRPr="005D17FA" w:rsidRDefault="00000EB1" w:rsidP="00000EB1">
      <w:pPr>
        <w:widowControl/>
        <w:autoSpaceDE/>
        <w:autoSpaceDN/>
        <w:adjustRightInd/>
        <w:spacing w:after="420"/>
        <w:ind w:firstLine="0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ГОСТ 13109-97 существует 11 показателей </w:t>
      </w:r>
      <w:bookmarkStart w:id="1" w:name="YANDEX_31"/>
      <w:bookmarkEnd w:id="1"/>
      <w:r w:rsidR="001D7037" w:rsidRPr="005D17FA">
        <w:rPr>
          <w:rFonts w:ascii="Times New Roman" w:hAnsi="Times New Roman" w:cs="Times New Roman"/>
          <w:bCs/>
          <w:color w:val="292929"/>
          <w:sz w:val="28"/>
          <w:szCs w:val="28"/>
        </w:rPr>
        <w:fldChar w:fldCharType="begin"/>
      </w:r>
      <w:r w:rsidRPr="005D17FA">
        <w:rPr>
          <w:rFonts w:ascii="Times New Roman" w:hAnsi="Times New Roman" w:cs="Times New Roman"/>
          <w:bCs/>
          <w:color w:val="292929"/>
          <w:sz w:val="28"/>
          <w:szCs w:val="28"/>
        </w:rPr>
        <w:instrText xml:space="preserve"> HYPERLINK "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" \l "YANDEX_30" </w:instrText>
      </w:r>
      <w:r w:rsidR="001D7037" w:rsidRPr="005D17FA">
        <w:rPr>
          <w:rFonts w:ascii="Times New Roman" w:hAnsi="Times New Roman" w:cs="Times New Roman"/>
          <w:bCs/>
          <w:color w:val="292929"/>
          <w:sz w:val="28"/>
          <w:szCs w:val="28"/>
        </w:rPr>
        <w:fldChar w:fldCharType="end"/>
      </w:r>
      <w:r w:rsidRPr="005D17FA">
        <w:rPr>
          <w:rFonts w:ascii="Times New Roman" w:hAnsi="Times New Roman" w:cs="Times New Roman"/>
          <w:bCs/>
          <w:color w:val="292929"/>
          <w:sz w:val="28"/>
          <w:szCs w:val="28"/>
        </w:rPr>
        <w:t> качества </w:t>
      </w:r>
      <w:hyperlink r:id="rId5" w:anchor="YANDEX_32" w:history="1"/>
      <w:r w:rsidRPr="005D17FA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 </w:t>
      </w:r>
      <w:bookmarkStart w:id="2" w:name="YANDEX_32"/>
      <w:bookmarkEnd w:id="2"/>
      <w:r w:rsidR="001D7037" w:rsidRPr="005D17FA">
        <w:rPr>
          <w:rFonts w:ascii="Times New Roman" w:hAnsi="Times New Roman" w:cs="Times New Roman"/>
          <w:bCs/>
          <w:color w:val="292929"/>
          <w:sz w:val="28"/>
          <w:szCs w:val="28"/>
        </w:rPr>
        <w:fldChar w:fldCharType="begin"/>
      </w:r>
      <w:r w:rsidRPr="005D17FA">
        <w:rPr>
          <w:rFonts w:ascii="Times New Roman" w:hAnsi="Times New Roman" w:cs="Times New Roman"/>
          <w:bCs/>
          <w:color w:val="292929"/>
          <w:sz w:val="28"/>
          <w:szCs w:val="28"/>
        </w:rPr>
        <w:instrText xml:space="preserve"> HYPERLINK "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" \l "YANDEX_31" </w:instrText>
      </w:r>
      <w:r w:rsidR="001D7037" w:rsidRPr="005D17FA">
        <w:rPr>
          <w:rFonts w:ascii="Times New Roman" w:hAnsi="Times New Roman" w:cs="Times New Roman"/>
          <w:bCs/>
          <w:color w:val="292929"/>
          <w:sz w:val="28"/>
          <w:szCs w:val="28"/>
        </w:rPr>
        <w:fldChar w:fldCharType="end"/>
      </w:r>
      <w:r w:rsidRPr="005D17FA">
        <w:rPr>
          <w:rFonts w:ascii="Times New Roman" w:hAnsi="Times New Roman" w:cs="Times New Roman"/>
          <w:bCs/>
          <w:color w:val="292929"/>
          <w:sz w:val="28"/>
          <w:szCs w:val="28"/>
        </w:rPr>
        <w:t> электроэнергии </w:t>
      </w:r>
      <w:hyperlink r:id="rId6" w:anchor="YANDEX_33" w:history="1"/>
      <w:r w:rsidRPr="005D17FA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 </w:t>
      </w:r>
      <w:r w:rsidR="002533D4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- </w:t>
      </w:r>
      <w:r w:rsidRPr="005D17FA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ПКЭ: </w:t>
      </w:r>
    </w:p>
    <w:p w:rsidR="00000EB1" w:rsidRPr="005D17FA" w:rsidRDefault="00000EB1" w:rsidP="00000EB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 xml:space="preserve">размах изменения напряжения; </w:t>
      </w:r>
    </w:p>
    <w:p w:rsidR="00000EB1" w:rsidRPr="005D17FA" w:rsidRDefault="00000EB1" w:rsidP="00000EB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 xml:space="preserve">установившееся отклонение напряжения; </w:t>
      </w:r>
    </w:p>
    <w:p w:rsidR="00000EB1" w:rsidRPr="005D17FA" w:rsidRDefault="00000EB1" w:rsidP="00000EB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 xml:space="preserve">доза фликера; </w:t>
      </w:r>
    </w:p>
    <w:p w:rsidR="00000EB1" w:rsidRPr="005D17FA" w:rsidRDefault="00000EB1" w:rsidP="00000EB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 xml:space="preserve">коэффициент n-ой гармонической составляющей напряжения; </w:t>
      </w:r>
    </w:p>
    <w:p w:rsidR="00000EB1" w:rsidRPr="005D17FA" w:rsidRDefault="00000EB1" w:rsidP="00000EB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 xml:space="preserve">коэффициент искажения синусоидальности кривой напряжения; </w:t>
      </w:r>
    </w:p>
    <w:p w:rsidR="00000EB1" w:rsidRPr="005D17FA" w:rsidRDefault="00000EB1" w:rsidP="00000EB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 xml:space="preserve">коэффициент несимметрии напряжений по нулевой последовательности; </w:t>
      </w:r>
    </w:p>
    <w:p w:rsidR="00000EB1" w:rsidRPr="005D17FA" w:rsidRDefault="00000EB1" w:rsidP="00000EB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 xml:space="preserve">коэффициент несимметрии напряжений по обратной последовательности; </w:t>
      </w:r>
    </w:p>
    <w:p w:rsidR="00000EB1" w:rsidRPr="005D17FA" w:rsidRDefault="00000EB1" w:rsidP="00000EB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 xml:space="preserve">длительность провала напряжения; </w:t>
      </w:r>
    </w:p>
    <w:p w:rsidR="00000EB1" w:rsidRPr="005D17FA" w:rsidRDefault="00000EB1" w:rsidP="00000EB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>отклонение частоты</w:t>
      </w:r>
      <w:r w:rsidR="00872AAB" w:rsidRPr="005D17FA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872AAB" w:rsidRPr="005D17FA" w:rsidRDefault="00872AAB" w:rsidP="00872AAB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533D4">
        <w:rPr>
          <w:rFonts w:ascii="Times New Roman" w:hAnsi="Times New Roman" w:cs="Times New Roman"/>
          <w:sz w:val="28"/>
          <w:szCs w:val="28"/>
        </w:rPr>
        <w:t xml:space="preserve"> ОАО «Корпорация ВСМПО-АВИСМА»</w:t>
      </w:r>
      <w:r w:rsidRPr="005D17FA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энергопринимающих устройств потребителя и контролирует следующие параметры электроэнергии:</w:t>
      </w:r>
    </w:p>
    <w:p w:rsidR="00872AAB" w:rsidRPr="005D17FA" w:rsidRDefault="00872AAB" w:rsidP="00872A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 xml:space="preserve">установившееся отклонение напряжения; </w:t>
      </w:r>
    </w:p>
    <w:p w:rsidR="00872AAB" w:rsidRPr="005D17FA" w:rsidRDefault="00872AAB" w:rsidP="00872A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5D17FA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872AAB" w:rsidRPr="005D17FA" w:rsidRDefault="00872AAB" w:rsidP="00872AAB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Default="00000EB1"/>
    <w:sectPr w:rsidR="00000EB1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00EB1"/>
    <w:rsid w:val="00000EB1"/>
    <w:rsid w:val="001D7037"/>
    <w:rsid w:val="002533D4"/>
    <w:rsid w:val="003F6C6C"/>
    <w:rsid w:val="005D17FA"/>
    <w:rsid w:val="007664AF"/>
    <w:rsid w:val="00872AAB"/>
    <w:rsid w:val="00B6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" TargetMode="External"/><Relationship Id="rId5" Type="http://schemas.openxmlformats.org/officeDocument/2006/relationships/hyperlink" Target="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2660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4</cp:revision>
  <dcterms:created xsi:type="dcterms:W3CDTF">2013-02-25T06:39:00Z</dcterms:created>
  <dcterms:modified xsi:type="dcterms:W3CDTF">2014-02-20T07:52:00Z</dcterms:modified>
</cp:coreProperties>
</file>