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4" w:rsidRDefault="00A61DF4" w:rsidP="00A61DF4">
      <w:pPr>
        <w:pStyle w:val="Default"/>
      </w:pPr>
    </w:p>
    <w:p w:rsidR="00A61DF4" w:rsidRDefault="00A61DF4" w:rsidP="00C0197B">
      <w:pPr>
        <w:pStyle w:val="Default"/>
        <w:spacing w:after="200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Тарифы на услуги по передаче электрической энергии, оказываемые </w:t>
      </w:r>
      <w:r w:rsidR="0042314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АО «Корпорация ВСМПО-АВИСМА» для взаимозачетов между ОАО «МРСК Урала» и </w:t>
      </w:r>
      <w:r w:rsidR="0042314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АО «Корпорация ВСМПО-АВИСМА» </w:t>
      </w:r>
    </w:p>
    <w:p w:rsidR="00A61DF4" w:rsidRDefault="00A61DF4" w:rsidP="0057215E">
      <w:pPr>
        <w:ind w:firstLine="567"/>
        <w:jc w:val="both"/>
        <w:rPr>
          <w:sz w:val="28"/>
          <w:szCs w:val="28"/>
        </w:rPr>
      </w:pPr>
      <w:proofErr w:type="gramStart"/>
      <w:r w:rsidRPr="0057215E">
        <w:rPr>
          <w:sz w:val="28"/>
          <w:szCs w:val="28"/>
        </w:rPr>
        <w:t>Индивидуальные тарифы на услуги по передаче электрической энергии для взаимных расчетов между сетевыми организациями, расположенными на территории Свердловской области</w:t>
      </w:r>
      <w:r w:rsidR="0057215E">
        <w:rPr>
          <w:sz w:val="28"/>
          <w:szCs w:val="28"/>
        </w:rPr>
        <w:t>,</w:t>
      </w:r>
      <w:r w:rsidRPr="0057215E">
        <w:rPr>
          <w:sz w:val="28"/>
          <w:szCs w:val="28"/>
        </w:rPr>
        <w:t xml:space="preserve"> утверждены постановлением Региональной энергетической комиссии Свердловской области от </w:t>
      </w:r>
      <w:r w:rsidR="004C1B8F">
        <w:rPr>
          <w:sz w:val="28"/>
          <w:szCs w:val="28"/>
        </w:rPr>
        <w:t>2</w:t>
      </w:r>
      <w:r w:rsidR="00423141">
        <w:rPr>
          <w:sz w:val="28"/>
          <w:szCs w:val="28"/>
        </w:rPr>
        <w:t>3</w:t>
      </w:r>
      <w:r w:rsidR="004C1B8F">
        <w:rPr>
          <w:sz w:val="28"/>
          <w:szCs w:val="28"/>
        </w:rPr>
        <w:t>.12.201</w:t>
      </w:r>
      <w:r w:rsidR="00423141">
        <w:rPr>
          <w:sz w:val="28"/>
          <w:szCs w:val="28"/>
        </w:rPr>
        <w:t>5</w:t>
      </w:r>
      <w:r w:rsidRPr="0057215E">
        <w:rPr>
          <w:sz w:val="28"/>
          <w:szCs w:val="28"/>
        </w:rPr>
        <w:t xml:space="preserve"> г. № </w:t>
      </w:r>
      <w:r w:rsidR="004C1B8F">
        <w:rPr>
          <w:sz w:val="28"/>
          <w:szCs w:val="28"/>
        </w:rPr>
        <w:t>2</w:t>
      </w:r>
      <w:r w:rsidR="00423141">
        <w:rPr>
          <w:sz w:val="28"/>
          <w:szCs w:val="28"/>
        </w:rPr>
        <w:t>81</w:t>
      </w:r>
      <w:r w:rsidRPr="0057215E">
        <w:rPr>
          <w:sz w:val="28"/>
          <w:szCs w:val="28"/>
        </w:rPr>
        <w:t xml:space="preserve">-ПК </w:t>
      </w:r>
      <w:r w:rsidR="004C1B8F">
        <w:rPr>
          <w:sz w:val="28"/>
          <w:szCs w:val="28"/>
        </w:rPr>
        <w:t>«Об установлении индивидуальных тарифов на услуги по передаче электрической</w:t>
      </w:r>
      <w:proofErr w:type="gramEnd"/>
      <w:r w:rsidR="004C1B8F">
        <w:rPr>
          <w:sz w:val="28"/>
          <w:szCs w:val="28"/>
        </w:rPr>
        <w:t xml:space="preserve"> энергии для взаиморасчетов между сетевыми организациями, расположенными на территории Свердловской области» </w:t>
      </w:r>
      <w:r w:rsidRPr="0057215E">
        <w:rPr>
          <w:sz w:val="28"/>
          <w:szCs w:val="28"/>
        </w:rPr>
        <w:t>(</w:t>
      </w:r>
      <w:r w:rsidR="0057215E" w:rsidRPr="0057215E">
        <w:rPr>
          <w:sz w:val="28"/>
          <w:szCs w:val="28"/>
        </w:rPr>
        <w:t>Текст постановления опубликован на официальном сайте региональной энергетической комиссии Свердловской области (</w:t>
      </w:r>
      <w:hyperlink r:id="rId5" w:history="1">
        <w:r w:rsidR="0057215E" w:rsidRPr="0057215E">
          <w:rPr>
            <w:rStyle w:val="a4"/>
            <w:sz w:val="28"/>
            <w:szCs w:val="28"/>
          </w:rPr>
          <w:t>http://rek.midural.ru</w:t>
        </w:r>
      </w:hyperlink>
      <w:r w:rsidR="0057215E" w:rsidRPr="0057215E">
        <w:rPr>
          <w:sz w:val="28"/>
          <w:szCs w:val="28"/>
        </w:rPr>
        <w:t xml:space="preserve">) </w:t>
      </w:r>
      <w:r w:rsidR="00D46E94" w:rsidRPr="00D46E94">
        <w:rPr>
          <w:sz w:val="28"/>
          <w:szCs w:val="28"/>
        </w:rPr>
        <w:t>2</w:t>
      </w:r>
      <w:r w:rsidR="00147756">
        <w:rPr>
          <w:sz w:val="28"/>
          <w:szCs w:val="28"/>
        </w:rPr>
        <w:t>3</w:t>
      </w:r>
      <w:r w:rsidR="00D46E94" w:rsidRPr="00D46E94">
        <w:rPr>
          <w:sz w:val="28"/>
          <w:szCs w:val="28"/>
        </w:rPr>
        <w:t xml:space="preserve"> декабря 201</w:t>
      </w:r>
      <w:r w:rsidR="00423141">
        <w:rPr>
          <w:sz w:val="28"/>
          <w:szCs w:val="28"/>
        </w:rPr>
        <w:t>5</w:t>
      </w:r>
      <w:r w:rsidR="0057215E" w:rsidRPr="0057215E">
        <w:rPr>
          <w:sz w:val="28"/>
          <w:szCs w:val="28"/>
        </w:rPr>
        <w:t xml:space="preserve"> г.</w:t>
      </w:r>
      <w:r w:rsidRPr="0057215E">
        <w:rPr>
          <w:sz w:val="28"/>
          <w:szCs w:val="28"/>
        </w:rPr>
        <w:t>)</w:t>
      </w:r>
    </w:p>
    <w:p w:rsidR="00992659" w:rsidRPr="0057215E" w:rsidRDefault="00992659" w:rsidP="0057215E">
      <w:pPr>
        <w:ind w:firstLine="567"/>
        <w:jc w:val="both"/>
        <w:rPr>
          <w:sz w:val="28"/>
          <w:szCs w:val="28"/>
        </w:rPr>
      </w:pPr>
    </w:p>
    <w:p w:rsidR="00A61DF4" w:rsidRDefault="00A61DF4" w:rsidP="00A61DF4">
      <w:pPr>
        <w:autoSpaceDE w:val="0"/>
        <w:autoSpaceDN w:val="0"/>
        <w:adjustRightInd w:val="0"/>
        <w:ind w:firstLine="7020"/>
      </w:pPr>
      <w:r>
        <w:t>К п</w:t>
      </w:r>
      <w:r w:rsidRPr="00BA6CF9">
        <w:t>остановлени</w:t>
      </w:r>
      <w:r>
        <w:t xml:space="preserve">ю </w:t>
      </w:r>
      <w:r w:rsidRPr="00BA6CF9">
        <w:t>РЭК</w:t>
      </w:r>
    </w:p>
    <w:p w:rsidR="00A61DF4" w:rsidRPr="007151BA" w:rsidRDefault="00A61DF4" w:rsidP="00A61DF4">
      <w:pPr>
        <w:autoSpaceDE w:val="0"/>
        <w:autoSpaceDN w:val="0"/>
        <w:adjustRightInd w:val="0"/>
        <w:ind w:firstLine="7020"/>
      </w:pPr>
      <w:r w:rsidRPr="007151BA">
        <w:t>Свердловской области</w:t>
      </w:r>
    </w:p>
    <w:p w:rsidR="00A61DF4" w:rsidRPr="00BA6CF9" w:rsidRDefault="00A61DF4" w:rsidP="00A61DF4">
      <w:pPr>
        <w:autoSpaceDE w:val="0"/>
        <w:autoSpaceDN w:val="0"/>
        <w:adjustRightInd w:val="0"/>
        <w:ind w:firstLine="7020"/>
      </w:pPr>
      <w:r w:rsidRPr="00D46E94">
        <w:t xml:space="preserve">от </w:t>
      </w:r>
      <w:r w:rsidR="00423141">
        <w:t>23.12.2015 № 281-ПК</w:t>
      </w:r>
    </w:p>
    <w:p w:rsidR="00A61DF4" w:rsidRDefault="00A61DF4" w:rsidP="00A61D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61DF4" w:rsidRDefault="000062BA" w:rsidP="001A116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748E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6748E4">
        <w:rPr>
          <w:sz w:val="28"/>
          <w:szCs w:val="28"/>
        </w:rPr>
        <w:t>. Индивидуальные тарифы на услуги по передаче электрической энергии для взаиморасчетов между сетевыми организациями, расположенными на территории Свердловской области</w:t>
      </w:r>
      <w:r>
        <w:rPr>
          <w:sz w:val="28"/>
          <w:szCs w:val="28"/>
        </w:rPr>
        <w:t xml:space="preserve"> </w:t>
      </w:r>
    </w:p>
    <w:p w:rsidR="00992659" w:rsidRDefault="00992659" w:rsidP="001A116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866"/>
        <w:gridCol w:w="1666"/>
        <w:gridCol w:w="1417"/>
        <w:gridCol w:w="1275"/>
        <w:gridCol w:w="1134"/>
        <w:gridCol w:w="1454"/>
        <w:gridCol w:w="1246"/>
        <w:gridCol w:w="1164"/>
      </w:tblGrid>
      <w:tr w:rsidR="000062BA" w:rsidRPr="00940234" w:rsidTr="00687A36">
        <w:trPr>
          <w:trHeight w:val="40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№ </w:t>
            </w:r>
            <w:proofErr w:type="gramStart"/>
            <w:r w:rsidRPr="00940234">
              <w:rPr>
                <w:color w:val="000000"/>
                <w:szCs w:val="24"/>
              </w:rPr>
              <w:t>п</w:t>
            </w:r>
            <w:proofErr w:type="gramEnd"/>
            <w:r w:rsidRPr="00940234">
              <w:rPr>
                <w:color w:val="000000"/>
                <w:szCs w:val="24"/>
              </w:rPr>
              <w:t>/п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ind w:left="-119" w:right="-111"/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Наименование сетевых организаций, период действия тарифов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1 полугодие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2 полугодие</w:t>
            </w:r>
          </w:p>
        </w:tc>
      </w:tr>
      <w:tr w:rsidR="000062BA" w:rsidRPr="00940234" w:rsidTr="00687A36">
        <w:trPr>
          <w:trHeight w:val="40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Двухставочный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ind w:left="-95" w:right="-106"/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Односта-вочный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Двухставочный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Односта</w:t>
            </w:r>
            <w:r>
              <w:rPr>
                <w:color w:val="000000"/>
                <w:szCs w:val="24"/>
              </w:rPr>
              <w:t>-</w:t>
            </w:r>
            <w:r w:rsidRPr="00940234">
              <w:rPr>
                <w:color w:val="000000"/>
                <w:szCs w:val="24"/>
              </w:rPr>
              <w:t>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</w:tr>
      <w:tr w:rsidR="000062BA" w:rsidRPr="00940234" w:rsidTr="00687A36">
        <w:trPr>
          <w:trHeight w:val="17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ind w:right="-108"/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ставка за содержание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электричес-ких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 xml:space="preserve">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ставка за содержание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электричес-ких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 xml:space="preserve"> сетей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ставка на оплату 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техноло</w:t>
            </w:r>
            <w:r>
              <w:rPr>
                <w:color w:val="000000"/>
                <w:szCs w:val="24"/>
              </w:rPr>
              <w:t>-</w:t>
            </w:r>
            <w:r w:rsidRPr="00940234">
              <w:rPr>
                <w:color w:val="000000"/>
                <w:szCs w:val="24"/>
              </w:rPr>
              <w:t>гического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 xml:space="preserve"> расхода (потерь)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</w:tr>
      <w:tr w:rsidR="000062BA" w:rsidRPr="00940234" w:rsidTr="00687A36">
        <w:trPr>
          <w:trHeight w:val="73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 мес.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кВт·мес.</w:t>
            </w:r>
          </w:p>
        </w:tc>
        <w:tc>
          <w:tcPr>
            <w:tcW w:w="12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</w:tr>
    </w:tbl>
    <w:p w:rsidR="000062BA" w:rsidRPr="00940234" w:rsidRDefault="000062BA" w:rsidP="000062BA">
      <w:pPr>
        <w:autoSpaceDE w:val="0"/>
        <w:autoSpaceDN w:val="0"/>
        <w:adjustRightInd w:val="0"/>
        <w:ind w:firstLine="540"/>
        <w:jc w:val="center"/>
        <w:rPr>
          <w:sz w:val="2"/>
          <w:szCs w:val="2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866"/>
        <w:gridCol w:w="1666"/>
        <w:gridCol w:w="1417"/>
        <w:gridCol w:w="1275"/>
        <w:gridCol w:w="1134"/>
        <w:gridCol w:w="1454"/>
        <w:gridCol w:w="1246"/>
        <w:gridCol w:w="1164"/>
      </w:tblGrid>
      <w:tr w:rsidR="000062BA" w:rsidRPr="00940234" w:rsidTr="00687A36">
        <w:trPr>
          <w:trHeight w:val="29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8</w:t>
            </w:r>
          </w:p>
        </w:tc>
      </w:tr>
      <w:tr w:rsidR="000062BA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2BA" w:rsidRPr="000062BA" w:rsidRDefault="000062BA" w:rsidP="000062BA">
            <w:pPr>
              <w:numPr>
                <w:ilvl w:val="0"/>
                <w:numId w:val="2"/>
              </w:numPr>
              <w:rPr>
                <w:color w:val="000000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rPr>
                <w:color w:val="000000"/>
                <w:szCs w:val="24"/>
              </w:rPr>
            </w:pPr>
            <w:r w:rsidRPr="000062BA">
              <w:rPr>
                <w:color w:val="000000"/>
                <w:szCs w:val="24"/>
              </w:rPr>
              <w:t xml:space="preserve">ОАО «МРСК Урала», г. Екатеринбург – ОАО «Корпорация ВСМПО-АВИСМА», </w:t>
            </w:r>
          </w:p>
          <w:p w:rsidR="000062BA" w:rsidRPr="000062BA" w:rsidRDefault="000062BA" w:rsidP="00687A36">
            <w:pPr>
              <w:rPr>
                <w:color w:val="000000"/>
                <w:szCs w:val="24"/>
              </w:rPr>
            </w:pPr>
            <w:r w:rsidRPr="000062BA">
              <w:rPr>
                <w:color w:val="000000"/>
                <w:szCs w:val="24"/>
              </w:rPr>
              <w:t>г. Верхняя Салда</w:t>
            </w:r>
          </w:p>
        </w:tc>
      </w:tr>
      <w:tr w:rsidR="0075555B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5B" w:rsidRPr="000062BA" w:rsidRDefault="0075555B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A30550" w:rsidRDefault="0075555B" w:rsidP="00ED2704">
            <w:pPr>
              <w:jc w:val="center"/>
              <w:rPr>
                <w:color w:val="000000"/>
                <w:szCs w:val="24"/>
              </w:rPr>
            </w:pPr>
            <w:r w:rsidRPr="00A30550">
              <w:rPr>
                <w:color w:val="000000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A30550" w:rsidRDefault="0075555B" w:rsidP="00ED2704">
            <w:pPr>
              <w:jc w:val="center"/>
              <w:rPr>
                <w:szCs w:val="24"/>
              </w:rPr>
            </w:pPr>
            <w:r w:rsidRPr="00A30550">
              <w:t>26 020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A30550" w:rsidRDefault="0075555B" w:rsidP="00ED2704">
            <w:pPr>
              <w:jc w:val="center"/>
              <w:rPr>
                <w:szCs w:val="24"/>
              </w:rPr>
            </w:pPr>
            <w:r w:rsidRPr="00A30550"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A30550" w:rsidRDefault="0075555B" w:rsidP="00ED2704">
            <w:pPr>
              <w:jc w:val="center"/>
              <w:rPr>
                <w:szCs w:val="24"/>
              </w:rPr>
            </w:pPr>
            <w:r w:rsidRPr="00A30550">
              <w:t>0,141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A30550" w:rsidRDefault="0075555B" w:rsidP="00ED2704">
            <w:pPr>
              <w:jc w:val="center"/>
              <w:rPr>
                <w:szCs w:val="24"/>
              </w:rPr>
            </w:pPr>
            <w:r w:rsidRPr="00A30550">
              <w:t>26 020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A30550" w:rsidRDefault="0075555B" w:rsidP="00ED2704">
            <w:pPr>
              <w:jc w:val="center"/>
              <w:rPr>
                <w:szCs w:val="24"/>
              </w:rPr>
            </w:pPr>
            <w:r w:rsidRPr="00A30550">
              <w:t>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A30550" w:rsidRDefault="0075555B" w:rsidP="00ED2704">
            <w:pPr>
              <w:jc w:val="center"/>
              <w:rPr>
                <w:szCs w:val="24"/>
              </w:rPr>
            </w:pPr>
            <w:r w:rsidRPr="00A30550">
              <w:t>0,141</w:t>
            </w:r>
          </w:p>
        </w:tc>
      </w:tr>
      <w:tr w:rsidR="0075555B" w:rsidRPr="0085176F" w:rsidTr="004563E2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5B" w:rsidRPr="000062BA" w:rsidRDefault="0075555B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992659" w:rsidRDefault="0075555B" w:rsidP="00ED2704">
            <w:pPr>
              <w:jc w:val="center"/>
              <w:rPr>
                <w:color w:val="000000"/>
                <w:szCs w:val="24"/>
              </w:rPr>
            </w:pPr>
            <w:r w:rsidRPr="00992659">
              <w:rPr>
                <w:color w:val="000000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5B" w:rsidRPr="00992659" w:rsidRDefault="0075555B" w:rsidP="00ED2704">
            <w:pPr>
              <w:jc w:val="center"/>
            </w:pPr>
            <w:r w:rsidRPr="00992659">
              <w:t>35 230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5B" w:rsidRPr="00992659" w:rsidRDefault="0075555B" w:rsidP="00ED2704">
            <w:pPr>
              <w:jc w:val="center"/>
            </w:pPr>
            <w:r w:rsidRPr="00992659"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5B" w:rsidRPr="00992659" w:rsidRDefault="0075555B" w:rsidP="00ED2704">
            <w:pPr>
              <w:jc w:val="center"/>
            </w:pPr>
            <w:r w:rsidRPr="00992659">
              <w:t>0,174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5B" w:rsidRPr="00992659" w:rsidRDefault="0075555B" w:rsidP="00ED2704">
            <w:pPr>
              <w:jc w:val="center"/>
            </w:pPr>
            <w:r w:rsidRPr="00992659">
              <w:t>35 230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5B" w:rsidRPr="00992659" w:rsidRDefault="0075555B" w:rsidP="00ED2704">
            <w:pPr>
              <w:jc w:val="center"/>
            </w:pPr>
            <w:r w:rsidRPr="00992659">
              <w:t>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5B" w:rsidRPr="00992659" w:rsidRDefault="0075555B" w:rsidP="00ED2704">
            <w:pPr>
              <w:jc w:val="center"/>
            </w:pPr>
            <w:r w:rsidRPr="00992659">
              <w:t>0,174</w:t>
            </w:r>
          </w:p>
        </w:tc>
      </w:tr>
      <w:tr w:rsidR="0075555B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5B" w:rsidRPr="000062BA" w:rsidRDefault="0075555B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color w:val="000000"/>
                <w:szCs w:val="24"/>
              </w:rPr>
            </w:pPr>
            <w:r w:rsidRPr="0033413E">
              <w:rPr>
                <w:color w:val="000000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28 936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0,160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28 936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0,160</w:t>
            </w:r>
          </w:p>
        </w:tc>
      </w:tr>
      <w:tr w:rsidR="0075555B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5B" w:rsidRPr="000062BA" w:rsidRDefault="0075555B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color w:val="000000"/>
                <w:szCs w:val="24"/>
              </w:rPr>
            </w:pPr>
            <w:r w:rsidRPr="0033413E">
              <w:rPr>
                <w:color w:val="000000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29 222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0,166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29 222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0,166</w:t>
            </w:r>
          </w:p>
        </w:tc>
      </w:tr>
      <w:tr w:rsidR="0075555B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5B" w:rsidRPr="000062BA" w:rsidRDefault="0075555B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color w:val="000000"/>
                <w:szCs w:val="24"/>
              </w:rPr>
            </w:pPr>
            <w:r w:rsidRPr="0033413E">
              <w:rPr>
                <w:color w:val="000000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29 546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0,173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29 546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33413E" w:rsidRDefault="0075555B" w:rsidP="00ED2704">
            <w:pPr>
              <w:jc w:val="center"/>
              <w:rPr>
                <w:szCs w:val="24"/>
              </w:rPr>
            </w:pPr>
            <w:r w:rsidRPr="0033413E">
              <w:t>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5B" w:rsidRPr="00A30550" w:rsidRDefault="0075555B" w:rsidP="00ED2704">
            <w:pPr>
              <w:jc w:val="center"/>
              <w:rPr>
                <w:szCs w:val="24"/>
              </w:rPr>
            </w:pPr>
            <w:r w:rsidRPr="0033413E">
              <w:t>0,173</w:t>
            </w:r>
          </w:p>
        </w:tc>
      </w:tr>
    </w:tbl>
    <w:p w:rsidR="00DB6A89" w:rsidRDefault="00DB6A89"/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2BA" w:rsidRPr="00C05D25" w:rsidRDefault="000062BA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5D25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Р</w:t>
      </w:r>
      <w:r w:rsidRPr="00C05D25">
        <w:rPr>
          <w:sz w:val="28"/>
          <w:szCs w:val="28"/>
        </w:rPr>
        <w:t>азъяснения по применению индивидуальных тарифов</w:t>
      </w:r>
      <w:r>
        <w:rPr>
          <w:sz w:val="28"/>
          <w:szCs w:val="28"/>
        </w:rPr>
        <w:t xml:space="preserve"> </w:t>
      </w:r>
      <w:r w:rsidRPr="00C05D25">
        <w:rPr>
          <w:sz w:val="28"/>
          <w:szCs w:val="28"/>
        </w:rPr>
        <w:t>на услуги по передаче электрической энергии</w:t>
      </w:r>
      <w:r>
        <w:rPr>
          <w:sz w:val="28"/>
          <w:szCs w:val="28"/>
        </w:rPr>
        <w:t xml:space="preserve"> </w:t>
      </w:r>
      <w:r w:rsidRPr="00C05D25">
        <w:rPr>
          <w:sz w:val="28"/>
          <w:szCs w:val="28"/>
        </w:rPr>
        <w:t xml:space="preserve">для взаиморасчетов между сетевыми </w:t>
      </w:r>
      <w:r>
        <w:rPr>
          <w:sz w:val="28"/>
          <w:szCs w:val="28"/>
        </w:rPr>
        <w:t xml:space="preserve"> ор</w:t>
      </w:r>
      <w:r w:rsidRPr="00C05D25">
        <w:rPr>
          <w:sz w:val="28"/>
          <w:szCs w:val="28"/>
        </w:rPr>
        <w:t>ганизациями,</w:t>
      </w:r>
      <w:r>
        <w:rPr>
          <w:sz w:val="28"/>
          <w:szCs w:val="28"/>
        </w:rPr>
        <w:t xml:space="preserve"> </w:t>
      </w:r>
      <w:r w:rsidRPr="00C05D25">
        <w:rPr>
          <w:sz w:val="28"/>
          <w:szCs w:val="28"/>
        </w:rPr>
        <w:t xml:space="preserve">расположенными на территории </w:t>
      </w:r>
      <w:r>
        <w:rPr>
          <w:sz w:val="28"/>
          <w:szCs w:val="28"/>
        </w:rPr>
        <w:t>Св</w:t>
      </w:r>
      <w:r w:rsidRPr="00C05D25">
        <w:rPr>
          <w:sz w:val="28"/>
          <w:szCs w:val="28"/>
        </w:rPr>
        <w:t>ердловской области</w:t>
      </w:r>
    </w:p>
    <w:p w:rsidR="000062BA" w:rsidRPr="00C05D25" w:rsidRDefault="000062BA" w:rsidP="000062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2BA" w:rsidRPr="00C05D25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25">
        <w:rPr>
          <w:sz w:val="28"/>
          <w:szCs w:val="28"/>
        </w:rPr>
        <w:t xml:space="preserve">1. Тарифы, указанные в </w:t>
      </w:r>
      <w:hyperlink r:id="rId6" w:history="1">
        <w:r w:rsidRPr="00C05D25">
          <w:rPr>
            <w:sz w:val="28"/>
            <w:szCs w:val="28"/>
          </w:rPr>
          <w:t>разделе 1</w:t>
        </w:r>
      </w:hyperlink>
      <w:r w:rsidRPr="00C05D25">
        <w:rPr>
          <w:sz w:val="28"/>
          <w:szCs w:val="28"/>
        </w:rPr>
        <w:t xml:space="preserve">, применяются для взаимных расчетов между сетевыми организациями за услуги по передаче электрической энергии </w:t>
      </w:r>
      <w:r>
        <w:rPr>
          <w:sz w:val="28"/>
          <w:szCs w:val="28"/>
        </w:rPr>
        <w:t xml:space="preserve">                                  </w:t>
      </w:r>
      <w:r w:rsidRPr="00C05D25">
        <w:rPr>
          <w:sz w:val="28"/>
          <w:szCs w:val="28"/>
        </w:rPr>
        <w:t>с использованием принадлежащих им на праве собственности или ином законном основании объектов электросетевого хозяйства.</w:t>
      </w:r>
    </w:p>
    <w:p w:rsidR="000062BA" w:rsidRPr="00C05D25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25">
        <w:rPr>
          <w:sz w:val="28"/>
          <w:szCs w:val="28"/>
        </w:rPr>
        <w:t>2. Тарифы на услуги по передаче электрической энергии учитывают затраты сетевых организаций по содержанию оборудования, участвующего в передаче электрической энергии, и покупке нормативного технологического расхода (потерь) электрической энергии.</w:t>
      </w:r>
    </w:p>
    <w:p w:rsidR="000062BA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25">
        <w:rPr>
          <w:sz w:val="28"/>
          <w:szCs w:val="28"/>
        </w:rPr>
        <w:t xml:space="preserve">3. В тарифах на услуги по передаче электрической энергии не учтен налог </w:t>
      </w:r>
      <w:r>
        <w:rPr>
          <w:sz w:val="28"/>
          <w:szCs w:val="28"/>
        </w:rPr>
        <w:t xml:space="preserve">                     </w:t>
      </w:r>
      <w:r w:rsidRPr="00C05D25">
        <w:rPr>
          <w:sz w:val="28"/>
          <w:szCs w:val="28"/>
        </w:rPr>
        <w:t>на добавленную стоимость.</w:t>
      </w:r>
    </w:p>
    <w:p w:rsidR="000062BA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61DF4" w:rsidRDefault="00A61DF4" w:rsidP="001A116C">
      <w:pPr>
        <w:pStyle w:val="Default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Плата за технологическое присоединение к электрическим сетям</w:t>
      </w:r>
      <w:r w:rsidR="00AC4CAC">
        <w:rPr>
          <w:b/>
          <w:bCs/>
          <w:sz w:val="28"/>
          <w:szCs w:val="28"/>
        </w:rPr>
        <w:t xml:space="preserve"> ПАО «Корпорация ВСМПО</w:t>
      </w:r>
      <w:r w:rsidR="002C5521">
        <w:rPr>
          <w:b/>
          <w:bCs/>
          <w:sz w:val="28"/>
          <w:szCs w:val="28"/>
        </w:rPr>
        <w:t>-</w:t>
      </w:r>
      <w:r w:rsidR="00AC4CAC">
        <w:rPr>
          <w:b/>
          <w:bCs/>
          <w:sz w:val="28"/>
          <w:szCs w:val="28"/>
        </w:rPr>
        <w:t>АВИСМА»</w:t>
      </w:r>
      <w:r>
        <w:rPr>
          <w:b/>
          <w:bCs/>
          <w:sz w:val="28"/>
          <w:szCs w:val="28"/>
        </w:rPr>
        <w:t>.</w:t>
      </w:r>
    </w:p>
    <w:p w:rsidR="00C0197B" w:rsidRDefault="001A116C" w:rsidP="0099265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C4CAC" w:rsidRPr="00C0197B">
        <w:rPr>
          <w:sz w:val="28"/>
          <w:szCs w:val="28"/>
        </w:rPr>
        <w:t>тандартизированные тарифные ставки на покр</w:t>
      </w:r>
      <w:r w:rsidR="00992659">
        <w:rPr>
          <w:sz w:val="28"/>
          <w:szCs w:val="28"/>
        </w:rPr>
        <w:t xml:space="preserve">ытие расходов </w:t>
      </w:r>
      <w:r w:rsidR="00AC4CAC" w:rsidRPr="00C0197B">
        <w:rPr>
          <w:sz w:val="28"/>
          <w:szCs w:val="28"/>
        </w:rPr>
        <w:t xml:space="preserve">за технологическое присоединение </w:t>
      </w:r>
      <w:proofErr w:type="spellStart"/>
      <w:r w:rsidR="00AC4CAC" w:rsidRPr="00C0197B">
        <w:rPr>
          <w:sz w:val="28"/>
          <w:szCs w:val="28"/>
        </w:rPr>
        <w:t>энергопринимающих</w:t>
      </w:r>
      <w:proofErr w:type="spellEnd"/>
      <w:r w:rsidR="00AC4CAC" w:rsidRPr="00C0197B">
        <w:rPr>
          <w:sz w:val="28"/>
          <w:szCs w:val="28"/>
        </w:rPr>
        <w:t xml:space="preserve"> устройств заявителей, запрашивающих третью категорию надежности электросн</w:t>
      </w:r>
      <w:r w:rsidR="00992659">
        <w:rPr>
          <w:sz w:val="28"/>
          <w:szCs w:val="28"/>
        </w:rPr>
        <w:t xml:space="preserve">абжения, </w:t>
      </w:r>
      <w:r w:rsidR="00AC4CAC" w:rsidRPr="00C0197B">
        <w:rPr>
          <w:sz w:val="28"/>
          <w:szCs w:val="28"/>
        </w:rPr>
        <w:t>к электрическим сетям публичного акци</w:t>
      </w:r>
      <w:r w:rsidR="00992659">
        <w:rPr>
          <w:sz w:val="28"/>
          <w:szCs w:val="28"/>
        </w:rPr>
        <w:t xml:space="preserve">онерного общества </w:t>
      </w:r>
      <w:r w:rsidR="00AC4CAC" w:rsidRPr="00C0197B">
        <w:rPr>
          <w:sz w:val="28"/>
          <w:szCs w:val="28"/>
        </w:rPr>
        <w:t xml:space="preserve">«Корпорация ВСМПО-АВИСМА» (город Верхняя </w:t>
      </w:r>
      <w:r w:rsidR="00992659">
        <w:rPr>
          <w:sz w:val="28"/>
          <w:szCs w:val="28"/>
        </w:rPr>
        <w:t xml:space="preserve">Салда) (далее – </w:t>
      </w:r>
      <w:r w:rsidR="00AC4CAC" w:rsidRPr="00C0197B">
        <w:rPr>
          <w:sz w:val="28"/>
          <w:szCs w:val="28"/>
        </w:rPr>
        <w:t xml:space="preserve">ПАО «Корпорация ВСМПО-АВИСМА») на территории Свердловской области за исключением мероприятий «последней мили»:, утверждены постановлением Региональной энергетической комиссии Свердловской области от 23.12.2015 г. № 273-ПК </w:t>
      </w:r>
      <w:r w:rsidR="00AC4CAC" w:rsidRPr="00F55089">
        <w:rPr>
          <w:sz w:val="28"/>
          <w:szCs w:val="28"/>
        </w:rPr>
        <w:t>«Об утверждении стандартизированных тарифн</w:t>
      </w:r>
      <w:r w:rsidR="00992659">
        <w:rPr>
          <w:sz w:val="28"/>
          <w:szCs w:val="28"/>
        </w:rPr>
        <w:t xml:space="preserve">ых ставок и ставок </w:t>
      </w:r>
      <w:r w:rsidR="00AC4CAC" w:rsidRPr="00F55089">
        <w:rPr>
          <w:sz w:val="28"/>
          <w:szCs w:val="28"/>
        </w:rPr>
        <w:t>за</w:t>
      </w:r>
      <w:proofErr w:type="gramEnd"/>
      <w:r w:rsidR="00AC4CAC" w:rsidRPr="00F55089">
        <w:rPr>
          <w:sz w:val="28"/>
          <w:szCs w:val="28"/>
        </w:rPr>
        <w:t xml:space="preserve"> единицу максимальной мощности за техноло</w:t>
      </w:r>
      <w:r w:rsidR="00992659">
        <w:rPr>
          <w:sz w:val="28"/>
          <w:szCs w:val="28"/>
        </w:rPr>
        <w:t xml:space="preserve">гическое присоединение </w:t>
      </w:r>
      <w:r w:rsidR="00AC4CAC" w:rsidRPr="00F55089">
        <w:rPr>
          <w:sz w:val="28"/>
          <w:szCs w:val="28"/>
        </w:rPr>
        <w:t>к электрическим сетям публичного акционерного общества «Корпорация ВСМПО-АВИСМА» (город Верхняя Салда)»</w:t>
      </w:r>
      <w:r w:rsidR="00AC4CAC" w:rsidRPr="00C0197B">
        <w:rPr>
          <w:sz w:val="28"/>
          <w:szCs w:val="28"/>
        </w:rPr>
        <w:t xml:space="preserve"> (Текст постановления опубликован на официальном сайте региональной энергетической комиссии Свердловской области (</w:t>
      </w:r>
      <w:hyperlink r:id="rId7" w:history="1">
        <w:r w:rsidR="00AC4CAC" w:rsidRPr="00C0197B">
          <w:rPr>
            <w:rStyle w:val="a4"/>
            <w:sz w:val="28"/>
            <w:szCs w:val="28"/>
          </w:rPr>
          <w:t>http://rek.midural.ru</w:t>
        </w:r>
      </w:hyperlink>
      <w:r w:rsidR="00AC4CAC" w:rsidRPr="00C0197B">
        <w:rPr>
          <w:sz w:val="28"/>
          <w:szCs w:val="28"/>
        </w:rPr>
        <w:t>) 23 декабря 2015 г.)</w:t>
      </w:r>
    </w:p>
    <w:p w:rsidR="00992659" w:rsidRDefault="00992659" w:rsidP="00F55089">
      <w:pPr>
        <w:ind w:firstLine="567"/>
        <w:jc w:val="both"/>
        <w:rPr>
          <w:sz w:val="28"/>
          <w:szCs w:val="28"/>
        </w:rPr>
      </w:pPr>
    </w:p>
    <w:p w:rsidR="00992659" w:rsidRDefault="00992659" w:rsidP="00992659">
      <w:pPr>
        <w:pStyle w:val="a6"/>
        <w:suppressAutoHyphens/>
        <w:spacing w:line="240" w:lineRule="atLeast"/>
        <w:ind w:firstLine="709"/>
        <w:rPr>
          <w:szCs w:val="28"/>
        </w:rPr>
      </w:pPr>
      <w:r w:rsidRPr="003508DF">
        <w:rPr>
          <w:szCs w:val="28"/>
        </w:rPr>
        <w:t>1)</w:t>
      </w:r>
      <w:r>
        <w:rPr>
          <w:szCs w:val="28"/>
        </w:rPr>
        <w:t xml:space="preserve"> </w:t>
      </w:r>
      <w:r w:rsidRPr="00D23B1B">
        <w:rPr>
          <w:szCs w:val="28"/>
        </w:rPr>
        <w:t>стандартизированн</w:t>
      </w:r>
      <w:r>
        <w:rPr>
          <w:szCs w:val="28"/>
        </w:rPr>
        <w:t>ые</w:t>
      </w:r>
      <w:r w:rsidRPr="00D23B1B">
        <w:rPr>
          <w:szCs w:val="28"/>
        </w:rPr>
        <w:t xml:space="preserve"> тарифн</w:t>
      </w:r>
      <w:r>
        <w:rPr>
          <w:szCs w:val="28"/>
        </w:rPr>
        <w:t>ые</w:t>
      </w:r>
      <w:r w:rsidRPr="00D23B1B">
        <w:rPr>
          <w:szCs w:val="28"/>
        </w:rPr>
        <w:t xml:space="preserve"> ставк</w:t>
      </w:r>
      <w:r>
        <w:rPr>
          <w:szCs w:val="28"/>
        </w:rPr>
        <w:t>и</w:t>
      </w:r>
      <w:r w:rsidRPr="00D23B1B">
        <w:rPr>
          <w:szCs w:val="28"/>
        </w:rPr>
        <w:t xml:space="preserve"> </w:t>
      </w:r>
      <w:r w:rsidRPr="00DF39F1">
        <w:rPr>
          <w:szCs w:val="28"/>
        </w:rPr>
        <w:t xml:space="preserve">на покрытие расходов </w:t>
      </w:r>
      <w:r>
        <w:rPr>
          <w:szCs w:val="28"/>
        </w:rPr>
        <w:t xml:space="preserve">                 з</w:t>
      </w:r>
      <w:r w:rsidRPr="00DF39F1">
        <w:rPr>
          <w:szCs w:val="28"/>
        </w:rPr>
        <w:t xml:space="preserve">а технологическое присоединение </w:t>
      </w:r>
      <w:proofErr w:type="spellStart"/>
      <w:r w:rsidRPr="00DF39F1">
        <w:rPr>
          <w:szCs w:val="28"/>
        </w:rPr>
        <w:t>энергопринимающих</w:t>
      </w:r>
      <w:proofErr w:type="spellEnd"/>
      <w:r w:rsidRPr="00DF39F1">
        <w:rPr>
          <w:szCs w:val="28"/>
        </w:rPr>
        <w:t xml:space="preserve"> устройств </w:t>
      </w:r>
      <w:r>
        <w:rPr>
          <w:szCs w:val="28"/>
        </w:rPr>
        <w:t>заявите</w:t>
      </w:r>
      <w:r w:rsidRPr="00DF39F1">
        <w:rPr>
          <w:szCs w:val="28"/>
        </w:rPr>
        <w:t>лей</w:t>
      </w:r>
      <w:r>
        <w:rPr>
          <w:szCs w:val="28"/>
        </w:rPr>
        <w:t>,</w:t>
      </w:r>
      <w:r w:rsidRPr="003A5007">
        <w:rPr>
          <w:szCs w:val="28"/>
        </w:rPr>
        <w:t xml:space="preserve"> </w:t>
      </w:r>
      <w:r>
        <w:rPr>
          <w:szCs w:val="28"/>
        </w:rPr>
        <w:t>запрашивающих третью категорию надежности электроснабжения, к электрическим сетям</w:t>
      </w:r>
      <w:r w:rsidRPr="008F60B7">
        <w:rPr>
          <w:szCs w:val="28"/>
        </w:rPr>
        <w:t xml:space="preserve"> </w:t>
      </w:r>
      <w:r>
        <w:rPr>
          <w:szCs w:val="28"/>
        </w:rPr>
        <w:t xml:space="preserve">публичного акционерного общества </w:t>
      </w:r>
      <w:r w:rsidRPr="008F60B7">
        <w:rPr>
          <w:szCs w:val="28"/>
        </w:rPr>
        <w:t>«</w:t>
      </w:r>
      <w:r>
        <w:rPr>
          <w:szCs w:val="28"/>
        </w:rPr>
        <w:t>Корпорация ВСМПО-АВИСМА</w:t>
      </w:r>
      <w:r w:rsidRPr="008F60B7">
        <w:rPr>
          <w:szCs w:val="28"/>
        </w:rPr>
        <w:t>»</w:t>
      </w:r>
      <w:r>
        <w:rPr>
          <w:szCs w:val="28"/>
        </w:rPr>
        <w:t xml:space="preserve"> (город Верхняя Салда) (далее – П</w:t>
      </w:r>
      <w:r w:rsidRPr="008F60B7">
        <w:rPr>
          <w:szCs w:val="28"/>
        </w:rPr>
        <w:t>АО «</w:t>
      </w:r>
      <w:r>
        <w:rPr>
          <w:szCs w:val="28"/>
        </w:rPr>
        <w:t xml:space="preserve">Корпорация ВСМПО-АВИСМА») </w:t>
      </w:r>
      <w:r w:rsidRPr="008E276E">
        <w:rPr>
          <w:szCs w:val="28"/>
        </w:rPr>
        <w:t>на территории Свердловской области</w:t>
      </w:r>
      <w:r>
        <w:rPr>
          <w:szCs w:val="28"/>
        </w:rPr>
        <w:t xml:space="preserve"> </w:t>
      </w:r>
      <w:r w:rsidRPr="00D23B1B">
        <w:rPr>
          <w:szCs w:val="28"/>
        </w:rPr>
        <w:t>за исключением мероприятий «последней мили»:</w:t>
      </w:r>
    </w:p>
    <w:p w:rsidR="00992659" w:rsidRDefault="00992659" w:rsidP="00992659">
      <w:pPr>
        <w:pStyle w:val="a6"/>
        <w:suppressAutoHyphens/>
        <w:spacing w:line="240" w:lineRule="atLeast"/>
        <w:ind w:firstLine="709"/>
        <w:rPr>
          <w:szCs w:val="28"/>
        </w:rPr>
      </w:pPr>
    </w:p>
    <w:p w:rsidR="00992659" w:rsidRDefault="00992659" w:rsidP="00992659">
      <w:pPr>
        <w:pStyle w:val="a6"/>
        <w:suppressAutoHyphens/>
        <w:spacing w:line="240" w:lineRule="atLeast"/>
        <w:ind w:firstLine="709"/>
        <w:rPr>
          <w:szCs w:val="28"/>
        </w:rPr>
      </w:pPr>
    </w:p>
    <w:p w:rsidR="00992659" w:rsidRDefault="00992659" w:rsidP="00992659">
      <w:pPr>
        <w:pStyle w:val="a6"/>
        <w:suppressAutoHyphens/>
        <w:spacing w:line="240" w:lineRule="atLeast"/>
        <w:ind w:firstLine="709"/>
        <w:rPr>
          <w:szCs w:val="28"/>
        </w:rPr>
      </w:pPr>
    </w:p>
    <w:p w:rsidR="00992659" w:rsidRDefault="00992659" w:rsidP="00992659">
      <w:pPr>
        <w:pStyle w:val="a6"/>
        <w:suppressAutoHyphens/>
        <w:spacing w:line="240" w:lineRule="atLeast"/>
        <w:ind w:firstLine="709"/>
        <w:rPr>
          <w:szCs w:val="28"/>
        </w:rPr>
      </w:pPr>
    </w:p>
    <w:p w:rsidR="00992659" w:rsidRDefault="00992659" w:rsidP="00992659">
      <w:pPr>
        <w:pStyle w:val="a6"/>
        <w:suppressAutoHyphens/>
        <w:spacing w:line="240" w:lineRule="atLeast"/>
        <w:ind w:firstLine="709"/>
        <w:rPr>
          <w:szCs w:val="28"/>
        </w:rPr>
      </w:pPr>
    </w:p>
    <w:p w:rsidR="00992659" w:rsidRDefault="00992659" w:rsidP="00992659">
      <w:pPr>
        <w:pStyle w:val="a6"/>
        <w:suppressAutoHyphens/>
        <w:spacing w:line="240" w:lineRule="atLeast"/>
        <w:ind w:firstLine="709"/>
        <w:rPr>
          <w:szCs w:val="28"/>
        </w:rPr>
      </w:pPr>
    </w:p>
    <w:p w:rsidR="00992659" w:rsidRPr="0057215E" w:rsidRDefault="00992659" w:rsidP="00992659">
      <w:pPr>
        <w:pStyle w:val="a6"/>
        <w:suppressAutoHyphens/>
        <w:spacing w:line="240" w:lineRule="atLeast"/>
        <w:ind w:firstLine="709"/>
        <w:rPr>
          <w:szCs w:val="28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1863"/>
        <w:gridCol w:w="3907"/>
        <w:gridCol w:w="278"/>
      </w:tblGrid>
      <w:tr w:rsidR="00C0197B" w:rsidRPr="00EC0C6F" w:rsidTr="00ED2704">
        <w:tc>
          <w:tcPr>
            <w:tcW w:w="3977" w:type="dxa"/>
            <w:vMerge w:val="restart"/>
            <w:shd w:val="clear" w:color="auto" w:fill="auto"/>
            <w:vAlign w:val="center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  <w:r w:rsidRPr="00EC0C6F">
              <w:rPr>
                <w:szCs w:val="24"/>
              </w:rPr>
              <w:t>Стандартизированные тарифные ставки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0C6F">
              <w:rPr>
                <w:szCs w:val="24"/>
              </w:rPr>
              <w:t>Уровень напряжения, кВ</w:t>
            </w:r>
          </w:p>
        </w:tc>
        <w:tc>
          <w:tcPr>
            <w:tcW w:w="3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0C6F">
              <w:rPr>
                <w:szCs w:val="24"/>
              </w:rPr>
              <w:t>Объем максимальной мощности, кВт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C0197B" w:rsidRPr="00EC0C6F" w:rsidTr="00ED2704">
        <w:tc>
          <w:tcPr>
            <w:tcW w:w="3977" w:type="dxa"/>
            <w:vMerge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3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0C6F">
              <w:rPr>
                <w:szCs w:val="24"/>
              </w:rPr>
              <w:t>от 15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C0197B" w:rsidRPr="00EC0C6F" w:rsidTr="00ED2704">
        <w:tc>
          <w:tcPr>
            <w:tcW w:w="3977" w:type="dxa"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C0C6F">
              <w:rPr>
                <w:szCs w:val="24"/>
              </w:rPr>
              <w:t>С</w:t>
            </w:r>
            <w:proofErr w:type="gramStart"/>
            <w:r w:rsidRPr="00EC0C6F">
              <w:rPr>
                <w:szCs w:val="24"/>
                <w:vertAlign w:val="subscript"/>
              </w:rPr>
              <w:t>1</w:t>
            </w:r>
            <w:proofErr w:type="gramEnd"/>
            <w:r w:rsidRPr="00EC0C6F">
              <w:rPr>
                <w:szCs w:val="24"/>
              </w:rPr>
              <w:t xml:space="preserve"> – стандартизированная тарифная ставка, руб./кВт (без НДС), в том числе: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ind w:firstLine="720"/>
              <w:rPr>
                <w:szCs w:val="24"/>
              </w:rPr>
            </w:pPr>
            <w:r w:rsidRPr="00EC0C6F">
              <w:rPr>
                <w:szCs w:val="24"/>
              </w:rPr>
              <w:t>10</w:t>
            </w:r>
          </w:p>
        </w:tc>
        <w:tc>
          <w:tcPr>
            <w:tcW w:w="3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0C6F">
              <w:rPr>
                <w:szCs w:val="24"/>
              </w:rPr>
              <w:t>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C0197B" w:rsidRPr="00EC0C6F" w:rsidTr="00ED2704">
        <w:tc>
          <w:tcPr>
            <w:tcW w:w="3977" w:type="dxa"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C0C6F">
              <w:rPr>
                <w:szCs w:val="24"/>
              </w:rPr>
              <w:t>С</w:t>
            </w:r>
            <w:proofErr w:type="gramStart"/>
            <w:r w:rsidRPr="00EC0C6F">
              <w:rPr>
                <w:szCs w:val="24"/>
                <w:vertAlign w:val="subscript"/>
              </w:rPr>
              <w:t>1</w:t>
            </w:r>
            <w:proofErr w:type="gramEnd"/>
            <w:r w:rsidRPr="00EC0C6F">
              <w:rPr>
                <w:szCs w:val="24"/>
                <w:vertAlign w:val="subscript"/>
              </w:rPr>
              <w:t>.1</w:t>
            </w:r>
            <w:r w:rsidRPr="00EC0C6F">
              <w:rPr>
                <w:szCs w:val="24"/>
              </w:rPr>
              <w:t>– подготовка и выдача сетевой организацией технических условий заявителю (ТУ)</w:t>
            </w:r>
          </w:p>
        </w:tc>
        <w:tc>
          <w:tcPr>
            <w:tcW w:w="1863" w:type="dxa"/>
            <w:vMerge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3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0C6F">
              <w:rPr>
                <w:szCs w:val="24"/>
              </w:rPr>
              <w:t>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C0197B" w:rsidRPr="00EC0C6F" w:rsidTr="00ED2704">
        <w:tc>
          <w:tcPr>
            <w:tcW w:w="3977" w:type="dxa"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C0C6F">
              <w:rPr>
                <w:szCs w:val="24"/>
              </w:rPr>
              <w:t>С</w:t>
            </w:r>
            <w:proofErr w:type="gramStart"/>
            <w:r w:rsidRPr="00EC0C6F">
              <w:rPr>
                <w:szCs w:val="24"/>
                <w:vertAlign w:val="subscript"/>
              </w:rPr>
              <w:t>1</w:t>
            </w:r>
            <w:proofErr w:type="gramEnd"/>
            <w:r w:rsidRPr="00EC0C6F">
              <w:rPr>
                <w:szCs w:val="24"/>
                <w:vertAlign w:val="subscript"/>
              </w:rPr>
              <w:t xml:space="preserve">.2 </w:t>
            </w:r>
            <w:r w:rsidRPr="00EC0C6F">
              <w:rPr>
                <w:szCs w:val="24"/>
              </w:rPr>
              <w:t>– проверка сетевой организацией выполнения заявителем ТУ</w:t>
            </w:r>
          </w:p>
        </w:tc>
        <w:tc>
          <w:tcPr>
            <w:tcW w:w="1863" w:type="dxa"/>
            <w:vMerge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3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0C6F">
              <w:rPr>
                <w:szCs w:val="24"/>
              </w:rPr>
              <w:t>4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C0197B" w:rsidRPr="00EC0C6F" w:rsidTr="00ED2704">
        <w:tc>
          <w:tcPr>
            <w:tcW w:w="3977" w:type="dxa"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C0C6F">
              <w:rPr>
                <w:szCs w:val="24"/>
              </w:rPr>
              <w:t>С</w:t>
            </w:r>
            <w:proofErr w:type="gramStart"/>
            <w:r w:rsidRPr="00EC0C6F">
              <w:rPr>
                <w:szCs w:val="24"/>
                <w:vertAlign w:val="subscript"/>
              </w:rPr>
              <w:t>1</w:t>
            </w:r>
            <w:proofErr w:type="gramEnd"/>
            <w:r w:rsidRPr="00EC0C6F">
              <w:rPr>
                <w:szCs w:val="24"/>
                <w:vertAlign w:val="subscript"/>
              </w:rPr>
              <w:t xml:space="preserve">.3 </w:t>
            </w:r>
            <w:r w:rsidRPr="00EC0C6F">
              <w:rPr>
                <w:szCs w:val="24"/>
              </w:rPr>
              <w:t>– 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</w:t>
            </w:r>
          </w:p>
        </w:tc>
        <w:tc>
          <w:tcPr>
            <w:tcW w:w="1863" w:type="dxa"/>
            <w:vMerge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3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0C6F">
              <w:rPr>
                <w:szCs w:val="24"/>
              </w:rPr>
              <w:t>0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C0197B" w:rsidRPr="00EC0C6F" w:rsidTr="00ED2704">
        <w:tc>
          <w:tcPr>
            <w:tcW w:w="3977" w:type="dxa"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C0C6F">
              <w:rPr>
                <w:szCs w:val="24"/>
              </w:rPr>
              <w:t>С</w:t>
            </w:r>
            <w:proofErr w:type="gramStart"/>
            <w:r w:rsidRPr="00EC0C6F">
              <w:rPr>
                <w:szCs w:val="24"/>
                <w:vertAlign w:val="subscript"/>
              </w:rPr>
              <w:t>1</w:t>
            </w:r>
            <w:proofErr w:type="gramEnd"/>
            <w:r w:rsidRPr="00EC0C6F">
              <w:rPr>
                <w:szCs w:val="24"/>
                <w:vertAlign w:val="subscript"/>
              </w:rPr>
              <w:t xml:space="preserve">.4 </w:t>
            </w:r>
            <w:r w:rsidRPr="00EC0C6F">
              <w:rPr>
                <w:szCs w:val="24"/>
              </w:rPr>
              <w:t>–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«включено»)</w:t>
            </w:r>
          </w:p>
        </w:tc>
        <w:tc>
          <w:tcPr>
            <w:tcW w:w="1863" w:type="dxa"/>
            <w:vMerge/>
            <w:shd w:val="clear" w:color="auto" w:fill="auto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3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0C6F">
              <w:rPr>
                <w:szCs w:val="24"/>
              </w:rPr>
              <w:t>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0197B" w:rsidRPr="00EC0C6F" w:rsidRDefault="00C0197B" w:rsidP="00ED27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AC4CAC" w:rsidRDefault="00AC4CAC" w:rsidP="00A61DF4">
      <w:pPr>
        <w:pStyle w:val="Default"/>
        <w:spacing w:after="200"/>
        <w:jc w:val="both"/>
        <w:rPr>
          <w:sz w:val="28"/>
          <w:szCs w:val="28"/>
        </w:rPr>
      </w:pPr>
    </w:p>
    <w:p w:rsidR="00C0197B" w:rsidRPr="00715C06" w:rsidRDefault="00C0197B" w:rsidP="00C0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3B1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15C06">
        <w:rPr>
          <w:sz w:val="28"/>
          <w:szCs w:val="28"/>
        </w:rPr>
        <w:t xml:space="preserve">ставки за единицу максимальной мощности на покрытие расходов </w:t>
      </w:r>
      <w:r>
        <w:rPr>
          <w:sz w:val="28"/>
          <w:szCs w:val="28"/>
        </w:rPr>
        <w:t xml:space="preserve">         </w:t>
      </w:r>
      <w:r w:rsidRPr="00715C06">
        <w:rPr>
          <w:sz w:val="28"/>
          <w:szCs w:val="28"/>
        </w:rPr>
        <w:t xml:space="preserve">за технологическое присоединение </w:t>
      </w:r>
      <w:proofErr w:type="spellStart"/>
      <w:r w:rsidRPr="00715C06">
        <w:rPr>
          <w:sz w:val="28"/>
          <w:szCs w:val="28"/>
        </w:rPr>
        <w:t>энергопринимающих</w:t>
      </w:r>
      <w:proofErr w:type="spellEnd"/>
      <w:r w:rsidRPr="00715C06">
        <w:rPr>
          <w:sz w:val="28"/>
          <w:szCs w:val="28"/>
        </w:rPr>
        <w:t xml:space="preserve"> устройств заявителей, запрашивающих третью категорию надежности электроснабжения, </w:t>
      </w:r>
      <w:r>
        <w:rPr>
          <w:sz w:val="28"/>
          <w:szCs w:val="28"/>
        </w:rPr>
        <w:t xml:space="preserve">                      </w:t>
      </w:r>
      <w:r w:rsidRPr="00715C06">
        <w:rPr>
          <w:sz w:val="28"/>
          <w:szCs w:val="28"/>
        </w:rPr>
        <w:t xml:space="preserve">к электрическим сетям </w:t>
      </w:r>
      <w:r>
        <w:rPr>
          <w:sz w:val="28"/>
          <w:szCs w:val="28"/>
        </w:rPr>
        <w:t>П</w:t>
      </w:r>
      <w:r w:rsidRPr="004F2669">
        <w:rPr>
          <w:sz w:val="28"/>
          <w:szCs w:val="28"/>
        </w:rPr>
        <w:t>АО «</w:t>
      </w:r>
      <w:r>
        <w:rPr>
          <w:sz w:val="28"/>
          <w:szCs w:val="28"/>
        </w:rPr>
        <w:t>Корпорация ВСМПО-АВИСМА</w:t>
      </w:r>
      <w:r w:rsidRPr="004F2669">
        <w:rPr>
          <w:sz w:val="28"/>
          <w:szCs w:val="28"/>
        </w:rPr>
        <w:t>»</w:t>
      </w:r>
      <w:r w:rsidRPr="00715C06">
        <w:rPr>
          <w:sz w:val="28"/>
          <w:szCs w:val="28"/>
        </w:rPr>
        <w:t xml:space="preserve"> за исключением мероприятий «последней мили», которые определяются на период регулирования на уровне значений стандар</w:t>
      </w:r>
      <w:r>
        <w:rPr>
          <w:sz w:val="28"/>
          <w:szCs w:val="28"/>
        </w:rPr>
        <w:t>тизированных тарифных ставок (С</w:t>
      </w:r>
      <w:r>
        <w:rPr>
          <w:sz w:val="28"/>
          <w:szCs w:val="28"/>
          <w:vertAlign w:val="subscript"/>
        </w:rPr>
        <w:t>1</w:t>
      </w:r>
      <w:r w:rsidRPr="00715C06">
        <w:rPr>
          <w:sz w:val="28"/>
          <w:szCs w:val="28"/>
        </w:rPr>
        <w:t>), утвержденных подпунктом 1 пункта 1 настоящего постановления;</w:t>
      </w:r>
    </w:p>
    <w:p w:rsidR="00C0197B" w:rsidRPr="00177939" w:rsidRDefault="00C0197B" w:rsidP="00C01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став</w:t>
      </w:r>
      <w:r w:rsidRPr="00D23B1B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D23B1B">
        <w:rPr>
          <w:sz w:val="28"/>
          <w:szCs w:val="28"/>
        </w:rPr>
        <w:t xml:space="preserve"> за единицу максимальной мощности на осуществление мероприятий, связанных со строительством пунктов секционирования, комплектных трансформаторных подстанций (КТП), распределительных трансформаторных подстанций (РТП) с уровнем напряжения до 35 кВ, центров питания, подстанций уровнем напряжения 35 кВ и выше (ПС), принимаются равными значениям размеров стандартизированных тарифных ставок </w:t>
      </w:r>
      <w:r>
        <w:rPr>
          <w:sz w:val="28"/>
          <w:szCs w:val="28"/>
        </w:rPr>
        <w:t xml:space="preserve">                 </w:t>
      </w:r>
      <w:r w:rsidRPr="00D23B1B">
        <w:rPr>
          <w:sz w:val="28"/>
          <w:szCs w:val="28"/>
        </w:rPr>
        <w:t xml:space="preserve">на покрытие расходов сетевых организаций на территории Свердловской области на строительство подстанций </w:t>
      </w:r>
      <w:r>
        <w:rPr>
          <w:sz w:val="28"/>
          <w:szCs w:val="28"/>
        </w:rPr>
        <w:t>(</w:t>
      </w:r>
      <w:r w:rsidRPr="00D23B1B">
        <w:rPr>
          <w:sz w:val="28"/>
          <w:szCs w:val="28"/>
        </w:rPr>
        <w:t>С</w:t>
      </w:r>
      <w:proofErr w:type="gramStart"/>
      <w:r w:rsidRPr="00D23B1B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)</w:t>
      </w:r>
      <w:r w:rsidRPr="00D23B1B">
        <w:rPr>
          <w:sz w:val="28"/>
          <w:szCs w:val="28"/>
        </w:rPr>
        <w:t>, утвержденны</w:t>
      </w:r>
      <w:r>
        <w:rPr>
          <w:sz w:val="28"/>
          <w:szCs w:val="28"/>
        </w:rPr>
        <w:t xml:space="preserve">х постановлением Региональной энергетической комиссии Свердловской </w:t>
      </w:r>
      <w:r w:rsidRPr="008634A3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</w:t>
      </w:r>
      <w:r w:rsidRPr="008634A3">
        <w:rPr>
          <w:sz w:val="28"/>
          <w:szCs w:val="28"/>
        </w:rPr>
        <w:t xml:space="preserve"> </w:t>
      </w:r>
      <w:r w:rsidRPr="00EA0C0E">
        <w:rPr>
          <w:sz w:val="28"/>
          <w:szCs w:val="28"/>
        </w:rPr>
        <w:t xml:space="preserve">от 23.12.2015 № </w:t>
      </w:r>
      <w:r>
        <w:rPr>
          <w:sz w:val="28"/>
          <w:szCs w:val="28"/>
        </w:rPr>
        <w:t>243</w:t>
      </w:r>
      <w:r w:rsidRPr="00EA0C0E">
        <w:rPr>
          <w:sz w:val="28"/>
          <w:szCs w:val="28"/>
        </w:rPr>
        <w:t>-ПК «Об утверждении стандартизированных тарифных ставок и формул платы за технологическое</w:t>
      </w:r>
      <w:r w:rsidRPr="008634A3">
        <w:rPr>
          <w:sz w:val="28"/>
          <w:szCs w:val="28"/>
        </w:rPr>
        <w:t xml:space="preserve"> присоединение к электрическим сетям сетевых организаций</w:t>
      </w:r>
      <w:r w:rsidRPr="00F70567">
        <w:rPr>
          <w:sz w:val="28"/>
          <w:szCs w:val="28"/>
        </w:rPr>
        <w:t xml:space="preserve"> на территории Свердловской области</w:t>
      </w:r>
      <w:r>
        <w:rPr>
          <w:sz w:val="28"/>
          <w:szCs w:val="28"/>
        </w:rPr>
        <w:t>»</w:t>
      </w:r>
      <w:r w:rsidRPr="00F70567">
        <w:rPr>
          <w:sz w:val="28"/>
          <w:szCs w:val="28"/>
        </w:rPr>
        <w:t>.</w:t>
      </w:r>
    </w:p>
    <w:p w:rsidR="00C0197B" w:rsidRDefault="00C0197B" w:rsidP="00A61DF4">
      <w:pPr>
        <w:pStyle w:val="Default"/>
        <w:spacing w:after="200"/>
        <w:jc w:val="both"/>
        <w:rPr>
          <w:sz w:val="28"/>
          <w:szCs w:val="28"/>
        </w:rPr>
      </w:pPr>
    </w:p>
    <w:sectPr w:rsidR="00C0197B" w:rsidSect="005721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7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">
    <w:nsid w:val="4F96041C"/>
    <w:multiLevelType w:val="multilevel"/>
    <w:tmpl w:val="2F44AA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DF4"/>
    <w:rsid w:val="0000556D"/>
    <w:rsid w:val="000062BA"/>
    <w:rsid w:val="00007B02"/>
    <w:rsid w:val="00012FDB"/>
    <w:rsid w:val="00017A52"/>
    <w:rsid w:val="00025D90"/>
    <w:rsid w:val="000261EC"/>
    <w:rsid w:val="00026FAC"/>
    <w:rsid w:val="0003424A"/>
    <w:rsid w:val="000469CF"/>
    <w:rsid w:val="00056FCE"/>
    <w:rsid w:val="00057BF6"/>
    <w:rsid w:val="00061FD5"/>
    <w:rsid w:val="00062244"/>
    <w:rsid w:val="000678B9"/>
    <w:rsid w:val="00071CA3"/>
    <w:rsid w:val="00071D7D"/>
    <w:rsid w:val="0008378D"/>
    <w:rsid w:val="00096C4B"/>
    <w:rsid w:val="000A0345"/>
    <w:rsid w:val="000A30C6"/>
    <w:rsid w:val="000A53EB"/>
    <w:rsid w:val="000B0218"/>
    <w:rsid w:val="000C0765"/>
    <w:rsid w:val="000C1C4B"/>
    <w:rsid w:val="000C213F"/>
    <w:rsid w:val="000C394A"/>
    <w:rsid w:val="000D5A5F"/>
    <w:rsid w:val="000D5FEB"/>
    <w:rsid w:val="000D6750"/>
    <w:rsid w:val="000E1382"/>
    <w:rsid w:val="000E4328"/>
    <w:rsid w:val="000F0199"/>
    <w:rsid w:val="000F5427"/>
    <w:rsid w:val="0010452D"/>
    <w:rsid w:val="00114F2E"/>
    <w:rsid w:val="001334B0"/>
    <w:rsid w:val="00146ACF"/>
    <w:rsid w:val="00147756"/>
    <w:rsid w:val="00161117"/>
    <w:rsid w:val="00192DFF"/>
    <w:rsid w:val="00193BD3"/>
    <w:rsid w:val="001A116C"/>
    <w:rsid w:val="001A6597"/>
    <w:rsid w:val="001A7197"/>
    <w:rsid w:val="001D0A6B"/>
    <w:rsid w:val="001E187B"/>
    <w:rsid w:val="001E21C7"/>
    <w:rsid w:val="001E35CF"/>
    <w:rsid w:val="001F2FF2"/>
    <w:rsid w:val="002052BB"/>
    <w:rsid w:val="00211171"/>
    <w:rsid w:val="00224FBC"/>
    <w:rsid w:val="00234A1F"/>
    <w:rsid w:val="002354D1"/>
    <w:rsid w:val="0025459A"/>
    <w:rsid w:val="00260656"/>
    <w:rsid w:val="00267270"/>
    <w:rsid w:val="00270A70"/>
    <w:rsid w:val="00273982"/>
    <w:rsid w:val="0028558B"/>
    <w:rsid w:val="00287567"/>
    <w:rsid w:val="002A3C66"/>
    <w:rsid w:val="002A41F4"/>
    <w:rsid w:val="002A5112"/>
    <w:rsid w:val="002B2F7E"/>
    <w:rsid w:val="002B5FC8"/>
    <w:rsid w:val="002B7651"/>
    <w:rsid w:val="002B7A7B"/>
    <w:rsid w:val="002C5521"/>
    <w:rsid w:val="002D7FF4"/>
    <w:rsid w:val="002E0EB8"/>
    <w:rsid w:val="002E3D23"/>
    <w:rsid w:val="0030400D"/>
    <w:rsid w:val="00313C5C"/>
    <w:rsid w:val="0032398A"/>
    <w:rsid w:val="00325719"/>
    <w:rsid w:val="00335287"/>
    <w:rsid w:val="003554A7"/>
    <w:rsid w:val="00366926"/>
    <w:rsid w:val="00366A13"/>
    <w:rsid w:val="00367D3F"/>
    <w:rsid w:val="003870E0"/>
    <w:rsid w:val="00387BBD"/>
    <w:rsid w:val="00391A94"/>
    <w:rsid w:val="00397AC4"/>
    <w:rsid w:val="003A186F"/>
    <w:rsid w:val="003A3AFA"/>
    <w:rsid w:val="003A418C"/>
    <w:rsid w:val="003B34DB"/>
    <w:rsid w:val="003B749C"/>
    <w:rsid w:val="003C3879"/>
    <w:rsid w:val="003D1352"/>
    <w:rsid w:val="003D3B6E"/>
    <w:rsid w:val="003E5D21"/>
    <w:rsid w:val="003F1DDE"/>
    <w:rsid w:val="003F3CDB"/>
    <w:rsid w:val="00403A3E"/>
    <w:rsid w:val="00406E2A"/>
    <w:rsid w:val="00411A73"/>
    <w:rsid w:val="0042095C"/>
    <w:rsid w:val="00423141"/>
    <w:rsid w:val="0043184B"/>
    <w:rsid w:val="004404BB"/>
    <w:rsid w:val="0046244C"/>
    <w:rsid w:val="00476A0E"/>
    <w:rsid w:val="00480D7A"/>
    <w:rsid w:val="00482762"/>
    <w:rsid w:val="0048563A"/>
    <w:rsid w:val="004A0790"/>
    <w:rsid w:val="004B3B74"/>
    <w:rsid w:val="004B4E07"/>
    <w:rsid w:val="004C1B8F"/>
    <w:rsid w:val="004C7FC5"/>
    <w:rsid w:val="004E6E64"/>
    <w:rsid w:val="00506232"/>
    <w:rsid w:val="00507F10"/>
    <w:rsid w:val="00511DC9"/>
    <w:rsid w:val="00517E79"/>
    <w:rsid w:val="00522EFB"/>
    <w:rsid w:val="0053004A"/>
    <w:rsid w:val="005346F0"/>
    <w:rsid w:val="00560219"/>
    <w:rsid w:val="005659AE"/>
    <w:rsid w:val="00570CA1"/>
    <w:rsid w:val="0057215E"/>
    <w:rsid w:val="00583BAC"/>
    <w:rsid w:val="00596EB6"/>
    <w:rsid w:val="005A0261"/>
    <w:rsid w:val="005C09E6"/>
    <w:rsid w:val="005E17D8"/>
    <w:rsid w:val="005E4F1F"/>
    <w:rsid w:val="005F6165"/>
    <w:rsid w:val="006069F4"/>
    <w:rsid w:val="006130B8"/>
    <w:rsid w:val="0061382A"/>
    <w:rsid w:val="00631185"/>
    <w:rsid w:val="00646289"/>
    <w:rsid w:val="0065013F"/>
    <w:rsid w:val="00666A80"/>
    <w:rsid w:val="006806AB"/>
    <w:rsid w:val="0068625E"/>
    <w:rsid w:val="006968BA"/>
    <w:rsid w:val="006A6D31"/>
    <w:rsid w:val="006B1A27"/>
    <w:rsid w:val="006B78BE"/>
    <w:rsid w:val="006C13A1"/>
    <w:rsid w:val="006D6037"/>
    <w:rsid w:val="006E7277"/>
    <w:rsid w:val="006E7424"/>
    <w:rsid w:val="006F604B"/>
    <w:rsid w:val="00706806"/>
    <w:rsid w:val="007119C0"/>
    <w:rsid w:val="007143D3"/>
    <w:rsid w:val="007165C3"/>
    <w:rsid w:val="007335A2"/>
    <w:rsid w:val="007467ED"/>
    <w:rsid w:val="0075555B"/>
    <w:rsid w:val="00770760"/>
    <w:rsid w:val="00794B1D"/>
    <w:rsid w:val="007E113B"/>
    <w:rsid w:val="007E19EE"/>
    <w:rsid w:val="00806D54"/>
    <w:rsid w:val="00810FF1"/>
    <w:rsid w:val="00812B79"/>
    <w:rsid w:val="00816ADF"/>
    <w:rsid w:val="00820EF8"/>
    <w:rsid w:val="00823966"/>
    <w:rsid w:val="0082412E"/>
    <w:rsid w:val="00826C11"/>
    <w:rsid w:val="008364E0"/>
    <w:rsid w:val="00836500"/>
    <w:rsid w:val="008378C5"/>
    <w:rsid w:val="00840E8C"/>
    <w:rsid w:val="00853E2A"/>
    <w:rsid w:val="008603E7"/>
    <w:rsid w:val="00861454"/>
    <w:rsid w:val="00871765"/>
    <w:rsid w:val="008752D8"/>
    <w:rsid w:val="00881CC3"/>
    <w:rsid w:val="00885715"/>
    <w:rsid w:val="0088791E"/>
    <w:rsid w:val="008A18B4"/>
    <w:rsid w:val="008C1F03"/>
    <w:rsid w:val="008C64D6"/>
    <w:rsid w:val="008C6F42"/>
    <w:rsid w:val="008E3B44"/>
    <w:rsid w:val="008F5180"/>
    <w:rsid w:val="008F532F"/>
    <w:rsid w:val="00900956"/>
    <w:rsid w:val="00926153"/>
    <w:rsid w:val="00926225"/>
    <w:rsid w:val="0093010E"/>
    <w:rsid w:val="00936AE9"/>
    <w:rsid w:val="00951B0E"/>
    <w:rsid w:val="009703C2"/>
    <w:rsid w:val="00980EB0"/>
    <w:rsid w:val="009838CF"/>
    <w:rsid w:val="009838D8"/>
    <w:rsid w:val="0098604E"/>
    <w:rsid w:val="00990C51"/>
    <w:rsid w:val="00992659"/>
    <w:rsid w:val="009A077B"/>
    <w:rsid w:val="009A0E2D"/>
    <w:rsid w:val="009A58B8"/>
    <w:rsid w:val="009A5E58"/>
    <w:rsid w:val="009A7B77"/>
    <w:rsid w:val="009B0838"/>
    <w:rsid w:val="009B2262"/>
    <w:rsid w:val="009C4B84"/>
    <w:rsid w:val="009D4CA0"/>
    <w:rsid w:val="009E25DE"/>
    <w:rsid w:val="009E75B6"/>
    <w:rsid w:val="009F413D"/>
    <w:rsid w:val="00A038B4"/>
    <w:rsid w:val="00A06FEB"/>
    <w:rsid w:val="00A10D2F"/>
    <w:rsid w:val="00A139A2"/>
    <w:rsid w:val="00A2564A"/>
    <w:rsid w:val="00A33FE1"/>
    <w:rsid w:val="00A502D3"/>
    <w:rsid w:val="00A56116"/>
    <w:rsid w:val="00A61DF4"/>
    <w:rsid w:val="00A828CE"/>
    <w:rsid w:val="00A83FC8"/>
    <w:rsid w:val="00A87B02"/>
    <w:rsid w:val="00A90EAD"/>
    <w:rsid w:val="00AA0210"/>
    <w:rsid w:val="00AB405F"/>
    <w:rsid w:val="00AC2C00"/>
    <w:rsid w:val="00AC4CAC"/>
    <w:rsid w:val="00AE15AB"/>
    <w:rsid w:val="00AE7518"/>
    <w:rsid w:val="00AE77BA"/>
    <w:rsid w:val="00AF2658"/>
    <w:rsid w:val="00AF2E98"/>
    <w:rsid w:val="00AF3AB4"/>
    <w:rsid w:val="00AF4A58"/>
    <w:rsid w:val="00AF53F9"/>
    <w:rsid w:val="00B11ED5"/>
    <w:rsid w:val="00B143A9"/>
    <w:rsid w:val="00B14628"/>
    <w:rsid w:val="00B155D4"/>
    <w:rsid w:val="00B1591A"/>
    <w:rsid w:val="00B17B5D"/>
    <w:rsid w:val="00B21FCE"/>
    <w:rsid w:val="00B24D64"/>
    <w:rsid w:val="00B42BD3"/>
    <w:rsid w:val="00B42E8B"/>
    <w:rsid w:val="00B431E4"/>
    <w:rsid w:val="00B44C31"/>
    <w:rsid w:val="00B50586"/>
    <w:rsid w:val="00B52A98"/>
    <w:rsid w:val="00B55BB6"/>
    <w:rsid w:val="00B62F1A"/>
    <w:rsid w:val="00B71FC7"/>
    <w:rsid w:val="00B73BA5"/>
    <w:rsid w:val="00B809FA"/>
    <w:rsid w:val="00B83614"/>
    <w:rsid w:val="00B84961"/>
    <w:rsid w:val="00B91300"/>
    <w:rsid w:val="00B9215E"/>
    <w:rsid w:val="00B93185"/>
    <w:rsid w:val="00BB7BB0"/>
    <w:rsid w:val="00BC64E9"/>
    <w:rsid w:val="00BC7740"/>
    <w:rsid w:val="00BD3BAF"/>
    <w:rsid w:val="00BD7DC6"/>
    <w:rsid w:val="00BE7FE6"/>
    <w:rsid w:val="00BF2444"/>
    <w:rsid w:val="00BF4C82"/>
    <w:rsid w:val="00BF731A"/>
    <w:rsid w:val="00C0197B"/>
    <w:rsid w:val="00C1409D"/>
    <w:rsid w:val="00C235F6"/>
    <w:rsid w:val="00C300C0"/>
    <w:rsid w:val="00C356D1"/>
    <w:rsid w:val="00C50957"/>
    <w:rsid w:val="00C525C1"/>
    <w:rsid w:val="00C71B41"/>
    <w:rsid w:val="00C87A54"/>
    <w:rsid w:val="00CA4DB6"/>
    <w:rsid w:val="00CC2055"/>
    <w:rsid w:val="00CD14F1"/>
    <w:rsid w:val="00CD6EA8"/>
    <w:rsid w:val="00CE6830"/>
    <w:rsid w:val="00CE7C3E"/>
    <w:rsid w:val="00D0262C"/>
    <w:rsid w:val="00D17067"/>
    <w:rsid w:val="00D22353"/>
    <w:rsid w:val="00D32DCA"/>
    <w:rsid w:val="00D46E94"/>
    <w:rsid w:val="00D5394B"/>
    <w:rsid w:val="00D65618"/>
    <w:rsid w:val="00D742E2"/>
    <w:rsid w:val="00D80D24"/>
    <w:rsid w:val="00D94984"/>
    <w:rsid w:val="00DA11E8"/>
    <w:rsid w:val="00DB6A89"/>
    <w:rsid w:val="00DC009B"/>
    <w:rsid w:val="00DC4A74"/>
    <w:rsid w:val="00DD1743"/>
    <w:rsid w:val="00DD2461"/>
    <w:rsid w:val="00DE1195"/>
    <w:rsid w:val="00DE6385"/>
    <w:rsid w:val="00E0154F"/>
    <w:rsid w:val="00E0784C"/>
    <w:rsid w:val="00E153DD"/>
    <w:rsid w:val="00E166B2"/>
    <w:rsid w:val="00E17E1B"/>
    <w:rsid w:val="00E25B22"/>
    <w:rsid w:val="00E31A2A"/>
    <w:rsid w:val="00E41212"/>
    <w:rsid w:val="00E50DCF"/>
    <w:rsid w:val="00E55411"/>
    <w:rsid w:val="00E6199B"/>
    <w:rsid w:val="00E619B3"/>
    <w:rsid w:val="00E7355D"/>
    <w:rsid w:val="00E76A90"/>
    <w:rsid w:val="00E879A4"/>
    <w:rsid w:val="00E9337B"/>
    <w:rsid w:val="00E9699A"/>
    <w:rsid w:val="00E97478"/>
    <w:rsid w:val="00E97F4E"/>
    <w:rsid w:val="00EA0B3E"/>
    <w:rsid w:val="00EA1AB2"/>
    <w:rsid w:val="00EA48C4"/>
    <w:rsid w:val="00EA562F"/>
    <w:rsid w:val="00EA75DF"/>
    <w:rsid w:val="00EB7E27"/>
    <w:rsid w:val="00EC4741"/>
    <w:rsid w:val="00EE2ED6"/>
    <w:rsid w:val="00EE40E7"/>
    <w:rsid w:val="00EE542A"/>
    <w:rsid w:val="00EE5D2D"/>
    <w:rsid w:val="00EF650F"/>
    <w:rsid w:val="00EF6A66"/>
    <w:rsid w:val="00F14919"/>
    <w:rsid w:val="00F21CFB"/>
    <w:rsid w:val="00F3128E"/>
    <w:rsid w:val="00F31C7F"/>
    <w:rsid w:val="00F433BC"/>
    <w:rsid w:val="00F55075"/>
    <w:rsid w:val="00F55089"/>
    <w:rsid w:val="00F552F5"/>
    <w:rsid w:val="00F65C4D"/>
    <w:rsid w:val="00F65F5F"/>
    <w:rsid w:val="00F7315C"/>
    <w:rsid w:val="00F807BC"/>
    <w:rsid w:val="00F80984"/>
    <w:rsid w:val="00F832CA"/>
    <w:rsid w:val="00F95A3A"/>
    <w:rsid w:val="00F95F8B"/>
    <w:rsid w:val="00FA36F1"/>
    <w:rsid w:val="00FB7A0C"/>
    <w:rsid w:val="00FC1B09"/>
    <w:rsid w:val="00FD2686"/>
    <w:rsid w:val="00FD37C1"/>
    <w:rsid w:val="00FD39E6"/>
    <w:rsid w:val="00FD7F9E"/>
    <w:rsid w:val="00FE0799"/>
    <w:rsid w:val="00FE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4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D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3">
    <w:name w:val="Цветовое выделение"/>
    <w:uiPriority w:val="99"/>
    <w:rsid w:val="005721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215E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57215E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  <w:style w:type="paragraph" w:styleId="a6">
    <w:name w:val="Body Text Indent"/>
    <w:basedOn w:val="a"/>
    <w:link w:val="a7"/>
    <w:rsid w:val="00992659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9265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223991.1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443D65A1B1C2CAC6CD776AAF5F12A974AB20E13FA4CF73FAC177F69B022753C1A4D03F590928CCD95EB407U1VEE" TargetMode="External"/><Relationship Id="rId5" Type="http://schemas.openxmlformats.org/officeDocument/2006/relationships/hyperlink" Target="garantF1://9223991.136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6381</CharactersWithSpaces>
  <SharedDoc>false</SharedDoc>
  <HLinks>
    <vt:vector size="6" baseType="variant">
      <vt:variant>
        <vt:i4>4259870</vt:i4>
      </vt:variant>
      <vt:variant>
        <vt:i4>0</vt:i4>
      </vt:variant>
      <vt:variant>
        <vt:i4>0</vt:i4>
      </vt:variant>
      <vt:variant>
        <vt:i4>5</vt:i4>
      </vt:variant>
      <vt:variant>
        <vt:lpwstr>garantf1://9223991.1363/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user_3571</dc:creator>
  <cp:lastModifiedBy>Lev B. Lapenkov</cp:lastModifiedBy>
  <cp:revision>7</cp:revision>
  <dcterms:created xsi:type="dcterms:W3CDTF">2016-03-11T05:49:00Z</dcterms:created>
  <dcterms:modified xsi:type="dcterms:W3CDTF">2016-03-15T09:19:00Z</dcterms:modified>
</cp:coreProperties>
</file>