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6" w:rsidRDefault="00922796">
      <w:pPr>
        <w:pStyle w:val="ConsPlusNormal"/>
        <w:spacing w:before="280"/>
        <w:jc w:val="center"/>
      </w:pPr>
      <w:r>
        <w:t>ФОРМА</w:t>
      </w:r>
    </w:p>
    <w:p w:rsidR="00922796" w:rsidRDefault="00922796">
      <w:pPr>
        <w:pStyle w:val="ConsPlusNormal"/>
        <w:spacing w:before="280"/>
        <w:jc w:val="center"/>
      </w:pPr>
      <w:r>
        <w:t xml:space="preserve">ДОГОВОР ТЕПЛОСНАБЖЕНИЯ _____ </w:t>
      </w:r>
      <w:hyperlink w:anchor="P209" w:history="1">
        <w:r>
          <w:rPr>
            <w:color w:val="0000FF"/>
          </w:rPr>
          <w:t>&lt;1&gt;</w:t>
        </w:r>
      </w:hyperlink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nformat"/>
        <w:jc w:val="both"/>
      </w:pPr>
      <w:r>
        <w:t>г. _______________________                              "__"________ ___ г.</w:t>
      </w:r>
    </w:p>
    <w:p w:rsidR="00922796" w:rsidRDefault="00922796">
      <w:pPr>
        <w:pStyle w:val="ConsPlusNonformat"/>
        <w:jc w:val="both"/>
      </w:pPr>
    </w:p>
    <w:p w:rsidR="00922796" w:rsidRDefault="00922796">
      <w:pPr>
        <w:pStyle w:val="ConsPlusNonformat"/>
        <w:jc w:val="both"/>
      </w:pPr>
      <w:r>
        <w:t xml:space="preserve">    ________________, именуем__ в дальнейшем "Теплоснабжающая организация",</w:t>
      </w:r>
    </w:p>
    <w:p w:rsidR="00922796" w:rsidRDefault="00922796">
      <w:pPr>
        <w:pStyle w:val="ConsPlusNonformat"/>
        <w:jc w:val="both"/>
      </w:pPr>
      <w:r>
        <w:t xml:space="preserve">     (наименование)</w:t>
      </w:r>
    </w:p>
    <w:p w:rsidR="00922796" w:rsidRDefault="00922796">
      <w:pPr>
        <w:pStyle w:val="ConsPlusNonformat"/>
        <w:jc w:val="both"/>
      </w:pPr>
      <w:r>
        <w:t>в лице _____________________________________, действующего(ей) на основании</w:t>
      </w:r>
    </w:p>
    <w:p w:rsidR="00922796" w:rsidRDefault="00922796">
      <w:pPr>
        <w:pStyle w:val="ConsPlusNonformat"/>
        <w:jc w:val="both"/>
      </w:pPr>
      <w:r>
        <w:t xml:space="preserve">               (должность, Ф.И.О.)</w:t>
      </w:r>
    </w:p>
    <w:p w:rsidR="00922796" w:rsidRDefault="00922796">
      <w:pPr>
        <w:pStyle w:val="ConsPlusNonformat"/>
        <w:jc w:val="both"/>
      </w:pPr>
      <w:r>
        <w:t>__________________________________________________________, с одной стороны</w:t>
      </w:r>
    </w:p>
    <w:p w:rsidR="00922796" w:rsidRDefault="00922796">
      <w:pPr>
        <w:pStyle w:val="ConsPlusNonformat"/>
        <w:jc w:val="both"/>
      </w:pPr>
      <w:r>
        <w:t xml:space="preserve">                  (Устава, доверенности)</w:t>
      </w:r>
    </w:p>
    <w:p w:rsidR="00922796" w:rsidRDefault="00922796">
      <w:pPr>
        <w:pStyle w:val="ConsPlusNonformat"/>
        <w:jc w:val="both"/>
      </w:pPr>
      <w:r>
        <w:t>и ______________________________________, именуем__ в дальнейшем "Абонент",</w:t>
      </w:r>
    </w:p>
    <w:p w:rsidR="00922796" w:rsidRDefault="00922796">
      <w:pPr>
        <w:pStyle w:val="ConsPlusNonformat"/>
        <w:jc w:val="both"/>
      </w:pPr>
      <w:r>
        <w:t xml:space="preserve">         (наименование или Ф.И.О.)</w:t>
      </w:r>
    </w:p>
    <w:p w:rsidR="00922796" w:rsidRDefault="00922796">
      <w:pPr>
        <w:pStyle w:val="ConsPlusNonformat"/>
        <w:jc w:val="both"/>
      </w:pPr>
      <w:r>
        <w:t>в лице _____________________________________, действующего(ей) на основании</w:t>
      </w:r>
    </w:p>
    <w:p w:rsidR="00922796" w:rsidRDefault="00922796">
      <w:pPr>
        <w:pStyle w:val="ConsPlusNonformat"/>
        <w:jc w:val="both"/>
      </w:pPr>
      <w:r>
        <w:t xml:space="preserve">                 (должность, Ф.И.О.)</w:t>
      </w:r>
    </w:p>
    <w:p w:rsidR="00922796" w:rsidRDefault="00922796">
      <w:pPr>
        <w:pStyle w:val="ConsPlusNonformat"/>
        <w:jc w:val="both"/>
      </w:pPr>
      <w:r>
        <w:t>_________________________________________________________, с другой стороны</w:t>
      </w:r>
    </w:p>
    <w:p w:rsidR="00922796" w:rsidRDefault="00922796">
      <w:pPr>
        <w:pStyle w:val="ConsPlusNonformat"/>
        <w:jc w:val="both"/>
      </w:pPr>
      <w:r>
        <w:t xml:space="preserve">           (Устава, доверенности или паспорта)</w:t>
      </w:r>
    </w:p>
    <w:p w:rsidR="00922796" w:rsidRDefault="00922796">
      <w:pPr>
        <w:pStyle w:val="ConsPlusNonformat"/>
        <w:jc w:val="both"/>
      </w:pPr>
      <w:r>
        <w:t>заключили настоящий Договор о нижеследующем: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1. ПРЕДМЕТ ДОГОВОРА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  <w:r>
        <w:t>1.1. По настоящему Договору Теплоснабжающая организация обязуется поставить Абоненту тепловую энергию (мощность) и теплоноситель, а Абонент обязуется оплачивать принятую тепловую энергию (мощность), а также соблюдать предусмотренный настоящим Договором режим ее потребления.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0" w:name="P24"/>
      <w:bookmarkEnd w:id="0"/>
      <w:r>
        <w:t>1.2.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Абонента и тепловой сети Теплоснабжающей организации.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2. ПРАВА И ОБЯЗАННОСТИ СТОРОН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  <w:r>
        <w:t>2.1. Теплоснабжающая организация обязуется: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2.1.1. Поставлять тепловую энергию (мощность) и теплоноситель на условиях, установленных настоящим Договором.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2.1.2.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Для обеспечения надежности теплоснабжения Теплоснабжающая организация исполняет следующие обязанности: ___________________________________.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2.1.3. Осуществлять контроль за соблюдением Абонентом режима потребления тепловой энергии.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2.1.4. Обеспечить безаварийную и бесперебойную работу объектов теплоснабжения.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2.1.5. По просьбе Абонента рассматривать изменения условий Договора в части договорных тепловых нагрузок с учетом задолженности за потребленную тепловую энергию.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Соответствующее письменное заявление Абонента должно быть представлено в Теплоснабжающую организацию на рассмотрение не позднее чем за _____ (__________) дня(ей) до начала расчетного периода, в котором предполагается изменение договорных условий.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 Абонент обязуется: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2.2.1. Оплачивать тепловую энергию (мощность) и теплоноситель за расчетный период (месяц) в установленный настоящим Договором срок.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lastRenderedPageBreak/>
        <w:t>2.2.2. Принимать поставляемую Теплоснабжающей организацией тепловую энергию (мощность) и теплоноситель в количестве и с тепловыми нагрузками, установленными в настоящем Договоре.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2.2.3. Обеспечивать беспрепятственный доступ в любое время суток представителям Теплоснабжающей организации к теплопотребляющим установкам для проверки их технического состояния и контрольных замеров параметров теплоносителя, снятия показаний приборов учета.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2.2.4. Обеспечивать сохранность установленных на тепловом вводе приборов учета и автоматики, пломб на отключенных теплоиспользующих установках.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2.2.5. Ежегодно производить ремонт, наладку теплопотребляющего оборудования, тепловых сетей и контрольно-измерительных приборов под контролем Теплоснабжающей организации.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2.2.6. Согласовывать с Теплоснабжающей организацией любые отключения и включения систем теплопотребления, а также работы по реконструкции тепловых сетей и систем теплопотребления.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2.2.7. Производить запуск теплоносителя при отсутствии задолженности за потребленную тепловую энергию после осмотра технического состояния теплопотребляющих установок и тепловых сетей и получения справки готовности.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2.2.8. Обеспечить надежность теплопотребления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Для обеспечения надежности теплопотребления Абонент исполняет следующие обязанности: ___________________________________.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2.2.9. При необходимости изменения тепловой нагрузки, предусмотренной настоящим Договором, не позднее чем за _____ (__________) дня(ей) до начала расчетного периода представлять Теплоснабжающей организации документы для внесения соответствующих изменений в настоящий Договор.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2.2.10. Сообщать Теплоснабжающей организации в течение _____ (__________) дня(ей) об изменениях: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балансовой принадлежности теплоиспользующих установок;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банковских реквизитов.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2.2.11. При выезде из занимаемого помещения или прекращении деятельности за _____ (__________) дня(ей) письменно (телеграмма, факс, телекс) сообщить Теплоснабжающей организации о расторжении настоящего Договора и произвести полный расчет за теплоэнергию по день выезда из помещения или прекращения деятельности предприятия Абонента соответственно.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2.3. Теплоснабжающая организация имеет право: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2.3.1. При возникновении аварийных режимов теплоснабжения производить ограничение отпуска тепловой энергии полностью или частично в порядке, установленном нормативными правовыми актами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2.4. Абонент имеет право: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2.4.1. Заявлять Теплоснабжающей организации об ошибках в платежных документах и требовать их исправления.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2.4.2. Подключать субабонентов к своим сетям при получении письменного согласия Теплоснабжающей организации.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lastRenderedPageBreak/>
        <w:t xml:space="preserve">2.4.3. Не менее чем за 90 (девяносто) дней до окончания срока действия настоящего Договора направить заявку на изменение заявленного объема потребления тепловой энергии и теплоносителя. Изменение (пересмотр) тепловых нагрузок осуществляется в порядке, определяемом уполномоченным федеральным органом исполнительной власти </w:t>
      </w:r>
      <w:hyperlink w:anchor="P210" w:history="1">
        <w:r>
          <w:rPr>
            <w:color w:val="0000FF"/>
          </w:rPr>
          <w:t>&lt;2&gt;</w:t>
        </w:r>
      </w:hyperlink>
      <w:r>
        <w:t>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" w:name="P57"/>
      <w:bookmarkEnd w:id="1"/>
      <w:r>
        <w:t>Вариант, если договор заключен с единой теплоснабжающей организацией. 2.4.4. При отсутствии задолженности по Договору отказаться от исполнения Договора и заключить договор теплоснабжения с иной теплоснабжающей организацией (иным владельцем источника тепловой энергии) в соответствующей системе теплоснабжения на весь объем или часть объема потребления тепловой энергии (мощности) и теплоносителя.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2.5. Отказ Абонента от исполнения настоящего Договора и заключение договора теплоснабжения с иным владельцем источника тепловой энергии допускается в следующих случаях: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2.5.1. Подключение теплопотребляющих установок Абонента к коллекторам источников тепловой энергии, принадлежащих иному владельцу источников тепловой энергии, с которым заключается договор теплоснабжения.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2.5.2. Поставка тепловой энергии, теплоносителя в тепловые сети, к которым подключен Абонент, только с источников тепловой энергии, принадлежащих иному владельцу источника тепловой энергии.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2.5.3. Поставка тепловой энергии, теплоносителя в тепловые сети, к которым подключен Абонент, с источников тепловой энергии, принадлежащих иным владельцам источников тепловой энергии, при обеспечении раздельного учета исполнения обязательств по поставке тепловой энергии, теплоносителя потребителям с источников тепловой энергии, принадлежащих разным лицам </w:t>
      </w:r>
      <w:hyperlink w:anchor="P211" w:history="1">
        <w:r>
          <w:rPr>
            <w:color w:val="0000FF"/>
          </w:rPr>
          <w:t>&lt;3&gt;</w:t>
        </w:r>
      </w:hyperlink>
      <w:r>
        <w:t>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3. ПОРЯДОК ПОСТАВКИ И УЧЕТ</w:t>
      </w:r>
    </w:p>
    <w:p w:rsidR="00922796" w:rsidRDefault="00922796">
      <w:pPr>
        <w:pStyle w:val="ConsPlusNormal"/>
        <w:jc w:val="center"/>
      </w:pPr>
      <w:r>
        <w:t>ТЕПЛОВОЙ ЭНЕРГИИ И ТЕПЛОНОСИТЕЛЯ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nformat"/>
        <w:jc w:val="both"/>
      </w:pPr>
      <w:bookmarkStart w:id="2" w:name="P66"/>
      <w:bookmarkEnd w:id="2"/>
      <w:r>
        <w:t xml:space="preserve">    3.1.  Теплоснабжающая  организация поставляет Абоненту тепловую энергию</w:t>
      </w:r>
    </w:p>
    <w:p w:rsidR="00922796" w:rsidRDefault="00922796">
      <w:pPr>
        <w:pStyle w:val="ConsPlusNonformat"/>
        <w:jc w:val="both"/>
      </w:pPr>
      <w:r>
        <w:t>для ___________________________________________________ в следующем объеме:</w:t>
      </w:r>
    </w:p>
    <w:p w:rsidR="00922796" w:rsidRDefault="00922796">
      <w:pPr>
        <w:pStyle w:val="ConsPlusNonformat"/>
        <w:jc w:val="both"/>
      </w:pPr>
      <w:r>
        <w:t xml:space="preserve">                 (указать вид потребления)</w:t>
      </w:r>
    </w:p>
    <w:p w:rsidR="00922796" w:rsidRDefault="00922796">
      <w:pPr>
        <w:pStyle w:val="ConsPlusNormal"/>
        <w:ind w:firstLine="540"/>
        <w:jc w:val="both"/>
      </w:pPr>
      <w:r>
        <w:t>- январь - 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февраль - 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март - 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апрель - 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май - __________________________________;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июнь - 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июль - 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август - 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сентябрь - 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октябрь - 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ноябрь - 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декабрь - 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nformat"/>
        <w:spacing w:before="200"/>
        <w:jc w:val="both"/>
      </w:pPr>
      <w:bookmarkStart w:id="3" w:name="P81"/>
      <w:bookmarkEnd w:id="3"/>
      <w:r>
        <w:lastRenderedPageBreak/>
        <w:t xml:space="preserve">    3.2.  Теплоснабжающая организация поставляет Абоненту теплоноситель для</w:t>
      </w:r>
    </w:p>
    <w:p w:rsidR="00922796" w:rsidRDefault="00922796">
      <w:pPr>
        <w:pStyle w:val="ConsPlusNonformat"/>
        <w:jc w:val="both"/>
      </w:pPr>
      <w:r>
        <w:t>_______________________________________________________ в следующем объеме:</w:t>
      </w:r>
    </w:p>
    <w:p w:rsidR="00922796" w:rsidRDefault="00922796">
      <w:pPr>
        <w:pStyle w:val="ConsPlusNonformat"/>
        <w:jc w:val="both"/>
      </w:pPr>
      <w:r>
        <w:t xml:space="preserve">               (указать вид потребления)</w:t>
      </w:r>
    </w:p>
    <w:p w:rsidR="00922796" w:rsidRDefault="00922796">
      <w:pPr>
        <w:pStyle w:val="ConsPlusNormal"/>
        <w:ind w:firstLine="540"/>
        <w:jc w:val="both"/>
      </w:pPr>
      <w:r>
        <w:t>- январь - 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февраль - 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март - 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апрель -________________________________;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май -___________________________________;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июнь -__________________________________;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июль -__________________________________;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август -________________________________;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сентябрь -______________________________;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октябрь -_______________________________;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ноябрь -________________________________;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- декабрь - ______________________________.</w:t>
      </w:r>
    </w:p>
    <w:p w:rsidR="00922796" w:rsidRDefault="00922796">
      <w:pPr>
        <w:pStyle w:val="ConsPlusNonformat"/>
        <w:spacing w:before="200"/>
        <w:jc w:val="both"/>
      </w:pPr>
      <w:r>
        <w:t xml:space="preserve">    3.3.  Величина  тепловой  нагрузки теплопотребляющих установок Абонента</w:t>
      </w:r>
    </w:p>
    <w:p w:rsidR="00922796" w:rsidRDefault="00922796">
      <w:pPr>
        <w:pStyle w:val="ConsPlusNonformat"/>
        <w:jc w:val="both"/>
      </w:pPr>
      <w:r>
        <w:t>составляет: ______________________________________________________________.</w:t>
      </w:r>
    </w:p>
    <w:p w:rsidR="00922796" w:rsidRDefault="00922796">
      <w:pPr>
        <w:pStyle w:val="ConsPlusNonformat"/>
        <w:jc w:val="both"/>
      </w:pPr>
      <w:r>
        <w:t xml:space="preserve">           (необходимо указать тепловую нагрузку по каждому объекту и видам</w:t>
      </w:r>
    </w:p>
    <w:p w:rsidR="00922796" w:rsidRDefault="00922796">
      <w:pPr>
        <w:pStyle w:val="ConsPlusNonformat"/>
        <w:jc w:val="both"/>
      </w:pPr>
      <w:r>
        <w:t xml:space="preserve">             теплопотребления (на отопление, вентиляцию, кондиционирование,</w:t>
      </w:r>
    </w:p>
    <w:p w:rsidR="00922796" w:rsidRDefault="00922796">
      <w:pPr>
        <w:pStyle w:val="ConsPlusNonformat"/>
        <w:jc w:val="both"/>
      </w:pPr>
      <w:r>
        <w:t xml:space="preserve">           осуществление технологических процессов, горячее водоснабжение),</w:t>
      </w:r>
    </w:p>
    <w:p w:rsidR="00922796" w:rsidRDefault="00922796">
      <w:pPr>
        <w:pStyle w:val="ConsPlusNonformat"/>
        <w:jc w:val="both"/>
      </w:pPr>
      <w:r>
        <w:t xml:space="preserve">              а также параметры качества теплоснабжения, режим потребления</w:t>
      </w:r>
    </w:p>
    <w:p w:rsidR="00922796" w:rsidRDefault="00922796">
      <w:pPr>
        <w:pStyle w:val="ConsPlusNonformat"/>
        <w:jc w:val="both"/>
      </w:pPr>
      <w:r>
        <w:t xml:space="preserve">                     тепловой энергии (мощности) и теплоносителя)</w:t>
      </w:r>
    </w:p>
    <w:p w:rsidR="00922796" w:rsidRDefault="00922796">
      <w:pPr>
        <w:pStyle w:val="ConsPlusNormal"/>
        <w:ind w:firstLine="540"/>
        <w:jc w:val="both"/>
      </w:pPr>
      <w:bookmarkStart w:id="4" w:name="P103"/>
      <w:bookmarkEnd w:id="4"/>
      <w:r>
        <w:t xml:space="preserve">3.4. Качество теплоснабжения и теплоносителей по настоящему Договору должно соответствовать следующим параметрам: __________________________ </w:t>
      </w:r>
      <w:hyperlink w:anchor="P213" w:history="1">
        <w:r>
          <w:rPr>
            <w:color w:val="0000FF"/>
          </w:rPr>
          <w:t>&lt;4&gt;</w:t>
        </w:r>
      </w:hyperlink>
      <w:r>
        <w:t>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3.5. Сторонами устанавливается следующий режим потребления тепловой энергии и теплоносителя: 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Величина максимального расхода теплоносителей составляет 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Величина минимального расхода пара составляет 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Величина максимального часового и величина среднего за сутки часового потребления (разбора) воды на нужды бытового и технологического горячего водоснабжения составляет 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Диапазон разницы температур теплоносителя между подающим и обратным трубопроводами или значение температуры теплоносителя в обратном трубопроводе составляет 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Объем возврата конденсата должен соответствовать ________________________ и составлять ____________________________________.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Показатели качества возвращаемых в тепловую сеть или на источник тепловой энергии теплоносителей и конденсата должны соответствовать техническим регламентам, правилам организации теплоснабжения, иным нормативным правовым актам, а также 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spacing w:before="220"/>
        <w:ind w:firstLine="540"/>
        <w:jc w:val="both"/>
      </w:pPr>
      <w:r>
        <w:lastRenderedPageBreak/>
        <w:t>3.6. Объем тепловых потерь тепловой энергии (теплоносителя) в тепловых сетях заявителя от границы балансовой принадлежности до точки учета может составлять 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3.7. Объем (величина) допустимого ограничения теплоснабжения по каждому виду нагрузок (на отопление, вентиляцию, кондиционирование, осуществление технологических процессов, горячее водоснабжение) может составлять __________________________________.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3.8. Коммерческий учет тепловой энергии, поставляемой по настоящему Договору, осуществляется путем его измерения приборами учета, которые устанавливаются в точке учета, расположенной на границе балансовой принадлежности (</w:t>
      </w:r>
      <w:hyperlink w:anchor="P24" w:history="1">
        <w:r>
          <w:rPr>
            <w:color w:val="0000FF"/>
          </w:rPr>
          <w:t>п. 1.2</w:t>
        </w:r>
      </w:hyperlink>
      <w:r>
        <w:t xml:space="preserve"> настоящего Договора) </w:t>
      </w:r>
      <w:hyperlink w:anchor="P215" w:history="1">
        <w:r>
          <w:rPr>
            <w:color w:val="0000FF"/>
          </w:rPr>
          <w:t>&lt;5&gt;</w:t>
        </w:r>
      </w:hyperlink>
      <w:r>
        <w:t>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6" w:name="P114"/>
      <w:bookmarkEnd w:id="6"/>
      <w:r>
        <w:t xml:space="preserve">3.9. Абонент в срок до _______________ должен представлять Теплоснабжающей организации показания приборов учета потребленной тепловой энергии </w:t>
      </w:r>
      <w:hyperlink w:anchor="P216" w:history="1">
        <w:r>
          <w:rPr>
            <w:color w:val="0000FF"/>
          </w:rPr>
          <w:t>&lt;6&gt;</w:t>
        </w:r>
      </w:hyperlink>
      <w:r>
        <w:t>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3.10. Коммерческий учет тепловой энергии, теплоносителя осуществляется расчетным путем в следующих случаях: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3.10.1. Отсутствие в точке учета (</w:t>
      </w:r>
      <w:hyperlink w:anchor="P24" w:history="1">
        <w:r>
          <w:rPr>
            <w:color w:val="0000FF"/>
          </w:rPr>
          <w:t>п. 1.2</w:t>
        </w:r>
      </w:hyperlink>
      <w:r>
        <w:t xml:space="preserve"> настоящего Договора) приборов учета.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3.10.2. Неисправность приборов учета.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3.10.3. Нарушение Абонентом срока представления показаний приборов учета, установленного </w:t>
      </w:r>
      <w:hyperlink w:anchor="P114" w:history="1">
        <w:r>
          <w:rPr>
            <w:color w:val="0000FF"/>
          </w:rPr>
          <w:t>п. 3.9</w:t>
        </w:r>
      </w:hyperlink>
      <w:r>
        <w:t xml:space="preserve"> настоящего Договора.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3.11. В случаях, указанных в </w:t>
      </w:r>
      <w:hyperlink w:anchor="P115" w:history="1">
        <w:r>
          <w:rPr>
            <w:color w:val="0000FF"/>
          </w:rPr>
          <w:t>п. 3.10</w:t>
        </w:r>
      </w:hyperlink>
      <w:r>
        <w:t xml:space="preserve"> настоящего Договора, учет расчетным путем осуществляется в следующем порядке: 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3.12. При наличии у Абонента задолженности по оплате тепловой энергии, в том числе в случае нарушения сроков предварительной оплаты, в размере, превышающем размер платы за более чем один расчетный период (</w:t>
      </w:r>
      <w:hyperlink w:anchor="P143" w:history="1">
        <w:r>
          <w:rPr>
            <w:color w:val="0000FF"/>
          </w:rPr>
          <w:t>п. 4.4</w:t>
        </w:r>
      </w:hyperlink>
      <w:r>
        <w:t xml:space="preserve"> настоящего Договора) Теплоснабжающая организация вправе ввести ограничения подачи тепловой энергии в порядке, установленном правилами организации теплоснабжения.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До введения ограничения подачи тепловой энергии Теплоснабжающая организация предупреждает в письменной форме Абонента о возможности введения указанного ограничения в случае неуплаты задолженности до истечения второго расчетного периода.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3.13. При нарушении режима потребления тепловой энергии, в том числе превышении фактического объема потребления тепловой энергии и теплоносителя над договорным объемом потребления исходя из договорной величины тепловой нагрузки в случаях, предусмотренных законодательством Российской Федерации, Абонент обязан оплатить Теплоснабжающей организации объем сверхдоговорного, безучетного потребления или потребления с нарушением режима потребления с применением к тарифам в сфере теплоснабжения повышающих коэффициентов, установленных органом исполнительной власти субъекта Российской Федерации в области государственного регулирования тарифов </w:t>
      </w:r>
      <w:hyperlink w:anchor="P219" w:history="1">
        <w:r>
          <w:rPr>
            <w:color w:val="0000FF"/>
          </w:rPr>
          <w:t>&lt;7&gt;</w:t>
        </w:r>
      </w:hyperlink>
      <w:r>
        <w:t>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3.14. В отношении приборов учета, которые устанавливаются в точке учета, расположенной на границе балансовой принадлежности (</w:t>
      </w:r>
      <w:hyperlink w:anchor="P24" w:history="1">
        <w:r>
          <w:rPr>
            <w:color w:val="0000FF"/>
          </w:rPr>
          <w:t>п. 1.2</w:t>
        </w:r>
      </w:hyperlink>
      <w:r>
        <w:t xml:space="preserve"> настоящего Договора), устанавливается следующее: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3.14.1. Технические данные используемых приборов учета, измеряемые ими параметры тепловой энергии (теплоносителя) и места их расположения: 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3.14.2. Требования, предъявляемые к условиям эксплуатации и сохранности приборов учета: _____________________________________.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3.14.3. Порядок и периодичность передачи документов и данных коммерческого учета: _____________________________________.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spacing w:before="220"/>
        <w:ind w:firstLine="540"/>
        <w:jc w:val="both"/>
      </w:pPr>
      <w:r>
        <w:lastRenderedPageBreak/>
        <w:t>3.14.4. Срок восстановления работоспособности прибора учета в случае его временного выхода из эксплуатации или утраты: 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3.14.5. Условие об обязательном обеспечении периодического (не чаще 1 раза в квартал) доступа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3.14.6. Ответственность за умышленный вывод из строя прибора учета или иное воздействие на прибор учета с целью искажения его показаний: __________________________________.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4. ПОРЯДОК РАСЧЕТОВ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nformat"/>
        <w:jc w:val="both"/>
      </w:pPr>
      <w:bookmarkStart w:id="9" w:name="P133"/>
      <w:bookmarkEnd w:id="9"/>
      <w:r>
        <w:t xml:space="preserve">    4.1.   Поставляемая   Теплоснабжающей   организацией  тепловая  энергия</w:t>
      </w:r>
    </w:p>
    <w:p w:rsidR="00922796" w:rsidRDefault="00922796">
      <w:pPr>
        <w:pStyle w:val="ConsPlusNonformat"/>
        <w:jc w:val="both"/>
      </w:pPr>
      <w:r>
        <w:t>оплачивается в следующем порядке: ________________________________________.</w:t>
      </w:r>
    </w:p>
    <w:p w:rsidR="00922796" w:rsidRDefault="00922796">
      <w:pPr>
        <w:pStyle w:val="ConsPlusNonformat"/>
        <w:jc w:val="both"/>
      </w:pPr>
      <w:r>
        <w:t xml:space="preserve">                                  (по установленным тарифам либо по ценам,</w:t>
      </w:r>
    </w:p>
    <w:p w:rsidR="00922796" w:rsidRDefault="00922796">
      <w:pPr>
        <w:pStyle w:val="ConsPlusNonformat"/>
        <w:jc w:val="both"/>
      </w:pPr>
      <w:r>
        <w:t xml:space="preserve">                                    установленным соглашением Сторон </w:t>
      </w:r>
      <w:hyperlink w:anchor="P220" w:history="1">
        <w:r>
          <w:rPr>
            <w:color w:val="0000FF"/>
          </w:rPr>
          <w:t>&lt;8&gt;</w:t>
        </w:r>
      </w:hyperlink>
      <w:r>
        <w:t>)</w:t>
      </w:r>
    </w:p>
    <w:p w:rsidR="00922796" w:rsidRDefault="00922796">
      <w:pPr>
        <w:pStyle w:val="ConsPlusNormal"/>
        <w:ind w:firstLine="540"/>
        <w:jc w:val="both"/>
      </w:pPr>
      <w:r>
        <w:t xml:space="preserve">4.2. Сумма, подлежащая уплате Абонентом потребленной тепловой энергии, определяется как произведение определенного настоящим Договором объема потребления тепловой энергии (мощности) и теплоносителя согласно </w:t>
      </w:r>
      <w:hyperlink w:anchor="P66" w:history="1">
        <w:r>
          <w:rPr>
            <w:color w:val="0000FF"/>
          </w:rPr>
          <w:t>п. п. 3.1</w:t>
        </w:r>
      </w:hyperlink>
      <w:r>
        <w:t xml:space="preserve"> и </w:t>
      </w:r>
      <w:hyperlink w:anchor="P81" w:history="1">
        <w:r>
          <w:rPr>
            <w:color w:val="0000FF"/>
          </w:rPr>
          <w:t>3.2</w:t>
        </w:r>
      </w:hyperlink>
      <w:r>
        <w:t xml:space="preserve"> Договора в месяце, за который осуществляется оплата, и тарифа на тепловую энергию (мощность) и теплоноситель или цены, определяемой </w:t>
      </w:r>
      <w:hyperlink w:anchor="P133" w:history="1">
        <w:r>
          <w:rPr>
            <w:color w:val="0000FF"/>
          </w:rPr>
          <w:t>п. 4.1</w:t>
        </w:r>
      </w:hyperlink>
      <w:r>
        <w:t xml:space="preserve"> Договора.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В случаях и порядке, установленных </w:t>
      </w:r>
      <w:hyperlink w:anchor="P115" w:history="1">
        <w:r>
          <w:rPr>
            <w:color w:val="0000FF"/>
          </w:rPr>
          <w:t>п. п. 3.10</w:t>
        </w:r>
      </w:hyperlink>
      <w:r>
        <w:t xml:space="preserve">, </w:t>
      </w:r>
      <w:hyperlink w:anchor="P119" w:history="1">
        <w:r>
          <w:rPr>
            <w:color w:val="0000FF"/>
          </w:rPr>
          <w:t>3.11</w:t>
        </w:r>
      </w:hyperlink>
      <w:r>
        <w:t xml:space="preserve"> настоящего Договора, сумма, подлежащая уплате Абонентом, определяется расчетным путем.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4.3. Расчет за поставляемую тепловую энергию производится в следующем порядке: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4.3.1. До _____ числа каждого месяца Теплоснабжающая организация выставляет Абоненту счет на внесение авансового платежа в размере _____ (__________) рублей, в том числе НДС ___%.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Авансовый платеж должен быть произведен Абонентом в течение _____ (__________) дня(ей) с даты получения счета на оплату от Теплоснабжающей организации.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4.3.2. Окончательный платеж за потребленную тепловую энергию производится Абонентом до ______ числа месяца, следующего за расчетным.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>4.4. Расчетным периодом является 1 календарный месяц.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5. ОТВЕТСТВЕННОСТЬ СТОРОН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  <w:r>
        <w:t xml:space="preserve">5.1. При нарушении Абонентом сроков оплаты, установленных </w:t>
      </w:r>
      <w:hyperlink w:anchor="P139" w:history="1">
        <w:r>
          <w:rPr>
            <w:color w:val="0000FF"/>
          </w:rPr>
          <w:t>п. 4.3</w:t>
        </w:r>
      </w:hyperlink>
      <w:r>
        <w:t xml:space="preserve"> настоящего Договора, или за иное неисполнение или ненадлежащее исполнение обязательств по оплате тепловой энергии (мощности) и теплоносителя Теплоснабжающая организация вправе предъявить Абоненту требование об уплате пени в размере _____ (__________) рублей за каждый день просрочки.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5.2. При несоблюдении параметров качества теплоснабжения, установленных </w:t>
      </w:r>
      <w:hyperlink w:anchor="P103" w:history="1">
        <w:r>
          <w:rPr>
            <w:color w:val="0000FF"/>
          </w:rPr>
          <w:t>п. 3.4</w:t>
        </w:r>
      </w:hyperlink>
      <w:r>
        <w:t xml:space="preserve"> настоящего Договора, Абонент вправе предъявить Теплоснабжающей организации требование о 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5.3. При нарушении режима потребления тепловой энергии и теплоносителя, установленного </w:t>
      </w:r>
      <w:hyperlink w:anchor="P104" w:history="1">
        <w:r>
          <w:rPr>
            <w:color w:val="0000FF"/>
          </w:rPr>
          <w:t>п. 3.5</w:t>
        </w:r>
      </w:hyperlink>
      <w:r>
        <w:t xml:space="preserve"> настоящего Договора, в том числе за нарушение условий о количестве, качестве и значениях термодинамических параметров возвращаемого теплоносителя, конденсата Теплоснабжающая организация вправе предъявить Абоненту требование о _______________________________.</w:t>
      </w: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spacing w:before="220"/>
        <w:ind w:firstLine="540"/>
        <w:jc w:val="both"/>
      </w:pPr>
      <w: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Вариант, если договор заключен с единой теплоснабжающей организацией. 5.5. При реализации Абонентом права, закрепленного в </w:t>
      </w:r>
      <w:hyperlink w:anchor="P57" w:history="1">
        <w:r>
          <w:rPr>
            <w:color w:val="0000FF"/>
          </w:rPr>
          <w:t>пп. 2.4.4</w:t>
        </w:r>
      </w:hyperlink>
      <w:r>
        <w:t xml:space="preserve"> настоящего Договора, при заключении договора теплоснабжения с иным владельцем источника тепловой энергии Абонент обязан возместить Теплоснабжающей организации убытки, связанные с переходом от Теплоснабжающей организации к теплоснабжению непосредственно от источника тепловой энергии, в размере, рассчитанном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 </w:t>
      </w:r>
      <w:hyperlink w:anchor="P223" w:history="1">
        <w:r>
          <w:rPr>
            <w:color w:val="0000FF"/>
          </w:rPr>
          <w:t>&lt;9&gt;</w:t>
        </w:r>
      </w:hyperlink>
      <w:r>
        <w:t>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6. ПОРЯДОК РАЗРЕШЕНИЯ СПОРОВ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  <w:r>
        <w:t>6.1. Все споры и разногласия, возникающие между Сторонами, разрешаются путем проведения переговоров, обмена письмами.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6.2. При недостижении согласия по результатам переговоров и обмена письмами Стороны передают разногласия на разрешение суда в порядке, установленном действующим законодательством Российской Федерации.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7. ПРОЧИЕ УСЛОВИЯ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  <w:r>
        <w:t>7.1. Уполномоченными должностными лицами Сторон, ответственными за исполнение условий настоящего Договора, являются:</w:t>
      </w:r>
    </w:p>
    <w:p w:rsidR="00922796" w:rsidRDefault="00922796">
      <w:pPr>
        <w:pStyle w:val="ConsPlusNonformat"/>
        <w:spacing w:before="200"/>
        <w:jc w:val="both"/>
      </w:pPr>
      <w:r>
        <w:t xml:space="preserve">    7.1.1. От Теплоснабжающей организации: _______________________________.</w:t>
      </w:r>
    </w:p>
    <w:p w:rsidR="00922796" w:rsidRDefault="00922796">
      <w:pPr>
        <w:pStyle w:val="ConsPlusNonformat"/>
        <w:jc w:val="both"/>
      </w:pPr>
      <w:r>
        <w:t xml:space="preserve">                                                 (Ф.И.О., должность,</w:t>
      </w:r>
    </w:p>
    <w:p w:rsidR="00922796" w:rsidRDefault="00922796">
      <w:pPr>
        <w:pStyle w:val="ConsPlusNonformat"/>
        <w:jc w:val="both"/>
      </w:pPr>
      <w:r>
        <w:t xml:space="preserve">                                                  контактные данные)</w:t>
      </w:r>
    </w:p>
    <w:p w:rsidR="00922796" w:rsidRDefault="00922796">
      <w:pPr>
        <w:pStyle w:val="ConsPlusNonformat"/>
        <w:jc w:val="both"/>
      </w:pPr>
      <w:r>
        <w:t xml:space="preserve">    7.1.2. От Абонента: __________________________________________________.</w:t>
      </w:r>
    </w:p>
    <w:p w:rsidR="00922796" w:rsidRDefault="00922796">
      <w:pPr>
        <w:pStyle w:val="ConsPlusNonformat"/>
        <w:jc w:val="both"/>
      </w:pPr>
      <w:r>
        <w:t xml:space="preserve">                              (Ф.И.О., должность, контактные данные)</w:t>
      </w:r>
    </w:p>
    <w:p w:rsidR="00922796" w:rsidRDefault="00922796">
      <w:pPr>
        <w:pStyle w:val="ConsPlusNormal"/>
        <w:ind w:firstLine="540"/>
        <w:jc w:val="both"/>
      </w:pPr>
      <w:r>
        <w:t>7.2. Настоящий Договор вступает в силу с даты его подписания обеими Сторонами, заключен на ______________ год(а) (лет) и действует до "__"________ ___ г.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7.3. Настоящий Договор считается продленным на тот же срок и на тех же условиях, если за месяц до окончания срока его действия ни одна из Сторон не заявит о его прекращении либо о заключении Договора на иных условиях.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7.4. 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7.5.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7.6.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7.7. Настоящий Договор составлен в 2 (двух) экземплярах, имеющих равную юридическую силу, по одному для каждой из Сторон.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7.8. Приложения: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7.8.1. Акт разграничения балансовой принадлежности тепловых сетей (Приложение N ____).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7.8.2. Акт разграничения эксплуатационной ответственности Сторон (Приложение N ____).</w:t>
      </w: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spacing w:before="220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jc w:val="center"/>
        <w:outlineLvl w:val="0"/>
      </w:pPr>
      <w:r>
        <w:t>8. АДРЕСА И РЕКВИЗИТЫ СТОРОН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nformat"/>
        <w:jc w:val="both"/>
      </w:pPr>
      <w:r>
        <w:t>Теплоснабжающая организация:           Абонент:</w:t>
      </w:r>
    </w:p>
    <w:p w:rsidR="00922796" w:rsidRDefault="00922796">
      <w:pPr>
        <w:pStyle w:val="ConsPlusNonformat"/>
        <w:jc w:val="both"/>
      </w:pPr>
      <w:r>
        <w:t>Наименование: _____________________    Наименование/Ф.И.О.: _______________</w:t>
      </w:r>
    </w:p>
    <w:p w:rsidR="00922796" w:rsidRDefault="00922796">
      <w:pPr>
        <w:pStyle w:val="ConsPlusNonformat"/>
        <w:jc w:val="both"/>
      </w:pPr>
      <w:r>
        <w:t>Адрес: ____________________________    Адрес: _____________________________</w:t>
      </w:r>
    </w:p>
    <w:p w:rsidR="00922796" w:rsidRDefault="00922796">
      <w:pPr>
        <w:pStyle w:val="ConsPlusNonformat"/>
        <w:jc w:val="both"/>
      </w:pPr>
      <w:r>
        <w:t>___________________________________    ____________________________________</w:t>
      </w:r>
    </w:p>
    <w:p w:rsidR="00922796" w:rsidRDefault="00922796">
      <w:pPr>
        <w:pStyle w:val="ConsPlusNonformat"/>
        <w:jc w:val="both"/>
      </w:pPr>
      <w:r>
        <w:t>ОГРН/ОГРНИП _______________________    ОГРН/ОГРНИП ________________________</w:t>
      </w:r>
    </w:p>
    <w:p w:rsidR="00922796" w:rsidRDefault="00922796">
      <w:pPr>
        <w:pStyle w:val="ConsPlusNonformat"/>
        <w:jc w:val="both"/>
      </w:pPr>
      <w:r>
        <w:t>ИНН _______________________________    ИНН ________________________________</w:t>
      </w:r>
    </w:p>
    <w:p w:rsidR="00922796" w:rsidRDefault="00922796">
      <w:pPr>
        <w:pStyle w:val="ConsPlusNonformat"/>
        <w:jc w:val="both"/>
      </w:pPr>
      <w:r>
        <w:t>КПП _______________________________    КПП ________________________________</w:t>
      </w:r>
    </w:p>
    <w:p w:rsidR="00922796" w:rsidRDefault="00922796">
      <w:pPr>
        <w:pStyle w:val="ConsPlusNonformat"/>
        <w:jc w:val="both"/>
      </w:pPr>
      <w:r>
        <w:t>Р/с _______________________________    Р/с ________________________________</w:t>
      </w:r>
    </w:p>
    <w:p w:rsidR="00922796" w:rsidRDefault="00922796">
      <w:pPr>
        <w:pStyle w:val="ConsPlusNonformat"/>
        <w:jc w:val="both"/>
      </w:pPr>
      <w:r>
        <w:t>в _________________________________    в __________________________________</w:t>
      </w:r>
    </w:p>
    <w:p w:rsidR="00922796" w:rsidRDefault="00922796">
      <w:pPr>
        <w:pStyle w:val="ConsPlusNonformat"/>
        <w:jc w:val="both"/>
      </w:pPr>
      <w:r>
        <w:t>К/с _______________________________    К/с ________________________________</w:t>
      </w:r>
    </w:p>
    <w:p w:rsidR="00922796" w:rsidRDefault="00922796">
      <w:pPr>
        <w:pStyle w:val="ConsPlusNonformat"/>
        <w:jc w:val="both"/>
      </w:pPr>
      <w:r>
        <w:t>БИК _______________________________    БИК ________________________________</w:t>
      </w:r>
    </w:p>
    <w:p w:rsidR="00922796" w:rsidRDefault="00922796">
      <w:pPr>
        <w:pStyle w:val="ConsPlusNonformat"/>
        <w:jc w:val="both"/>
      </w:pPr>
      <w:r>
        <w:t>ОКПО ______________________________    ОКПО _______________________________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(вариант:</w:t>
      </w:r>
    </w:p>
    <w:p w:rsidR="00922796" w:rsidRDefault="0092279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              (Ф.И.О.)</w:t>
      </w:r>
    </w:p>
    <w:p w:rsidR="00922796" w:rsidRDefault="00922796">
      <w:pPr>
        <w:pStyle w:val="ConsPlusNonformat"/>
        <w:jc w:val="both"/>
      </w:pPr>
      <w:r>
        <w:t xml:space="preserve">                                       Адрес: _____________________________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Паспортные данные: 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Телефон: ___________________________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Адрес электронной почты: ___________</w:t>
      </w:r>
    </w:p>
    <w:p w:rsidR="00922796" w:rsidRDefault="00922796">
      <w:pPr>
        <w:pStyle w:val="ConsPlusNonformat"/>
        <w:jc w:val="both"/>
      </w:pPr>
      <w:r>
        <w:t xml:space="preserve">                                       Счет ______________________________)</w:t>
      </w:r>
    </w:p>
    <w:p w:rsidR="00922796" w:rsidRDefault="00922796">
      <w:pPr>
        <w:pStyle w:val="ConsPlusNonformat"/>
        <w:jc w:val="both"/>
      </w:pPr>
    </w:p>
    <w:p w:rsidR="00922796" w:rsidRDefault="00922796">
      <w:pPr>
        <w:pStyle w:val="ConsPlusNonformat"/>
        <w:jc w:val="both"/>
      </w:pPr>
      <w:r>
        <w:t xml:space="preserve">                              ПОДПИСИ СТОРОН:</w:t>
      </w:r>
    </w:p>
    <w:p w:rsidR="00922796" w:rsidRDefault="00922796">
      <w:pPr>
        <w:pStyle w:val="ConsPlusNonformat"/>
        <w:jc w:val="both"/>
      </w:pPr>
    </w:p>
    <w:p w:rsidR="00922796" w:rsidRDefault="00922796">
      <w:pPr>
        <w:pStyle w:val="ConsPlusNonformat"/>
        <w:jc w:val="both"/>
      </w:pPr>
      <w:r>
        <w:t xml:space="preserve">        Теплоснабжающая организация                      Абонент</w:t>
      </w:r>
    </w:p>
    <w:p w:rsidR="00922796" w:rsidRDefault="00922796">
      <w:pPr>
        <w:pStyle w:val="ConsPlusNonformat"/>
        <w:jc w:val="both"/>
      </w:pPr>
      <w:r>
        <w:t xml:space="preserve">    _________________/_______________/       _____________/_______________/</w:t>
      </w:r>
    </w:p>
    <w:p w:rsidR="00922796" w:rsidRDefault="00922796">
      <w:pPr>
        <w:pStyle w:val="ConsPlusNonformat"/>
        <w:jc w:val="both"/>
      </w:pPr>
      <w:r>
        <w:t xml:space="preserve">        (подпись)         (Ф.И.О.)             (подпись)       (Ф.И.О.)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  <w:r>
        <w:t>--------------------------------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 xml:space="preserve">&lt;1&gt; Положения данного договора применяются с учетом особенностей, установленных </w:t>
      </w:r>
      <w:hyperlink r:id="rId4" w:history="1">
        <w:r>
          <w:rPr>
            <w:color w:val="0000FF"/>
          </w:rPr>
          <w:t>гл. 5.1</w:t>
        </w:r>
      </w:hyperlink>
      <w:r>
        <w:t xml:space="preserve"> Федерального закона от 27.07.2010 N 190-ФЗ "О теплоснабжении" для ценовых зон теплоснабжения".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3" w:name="P210"/>
      <w:bookmarkEnd w:id="13"/>
      <w:r>
        <w:t xml:space="preserve">&lt;2&gt; См.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28.12.2009 N 610 "Об утверждении Правил установления и изменения (пересмотра) тепловых нагрузок" (зарегистрирован в Министерстве юстиции Российской Федерации 12.03.2010 N 16604).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4" w:name="P211"/>
      <w:bookmarkEnd w:id="14"/>
      <w:r>
        <w:t>&lt;3&gt; Заключение договора с иным владельцем источника тепловой энергии не должно приводить к снижению надежности теплоснабжения для других потребителей. Если по оценке единой теплоснабжающей организации происходит снижение надежности теплоснабжения для других потребителей,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(мощности) и теплоносителя, предусмотренного договором теплоснабжения с единой теплоснабжающей организацией,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 (</w:t>
      </w:r>
      <w:hyperlink r:id="rId6" w:history="1">
        <w:r>
          <w:rPr>
            <w:color w:val="0000FF"/>
          </w:rPr>
          <w:t>п. 32</w:t>
        </w:r>
      </w:hyperlink>
      <w:r>
        <w:t xml:space="preserve"> Правил организации теплоснабжения в Российской Федерации, утвержденных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Федерации").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5" w:name="P213"/>
      <w:bookmarkEnd w:id="15"/>
      <w:r>
        <w:t xml:space="preserve">&lt;4&gt; Показатели качества теплоснабжения в точке поставки, включаемые в договор теплоснабжения, должны предусматривать температуру и диапазон давления теплоносителя в подающем трубопроводе. Температура теплоносителя определяется по температурному графику регулирования отпуска тепла с источника тепловой энергии, предусмотренному схемой теплоснабжения. В ценовых зонах теплоснабжения показатели качества теплоснабжения определяются в соответствии с </w:t>
      </w:r>
      <w:hyperlink r:id="rId7" w:history="1">
        <w:r>
          <w:rPr>
            <w:color w:val="0000FF"/>
          </w:rPr>
          <w:t>разделом X(1)</w:t>
        </w:r>
      </w:hyperlink>
      <w:r>
        <w:t xml:space="preserve"> Правил организации теплоснабжения в Российской Федерации (</w:t>
      </w:r>
      <w:hyperlink r:id="rId8" w:history="1">
        <w:r>
          <w:rPr>
            <w:color w:val="0000FF"/>
          </w:rPr>
          <w:t>п. 24</w:t>
        </w:r>
      </w:hyperlink>
      <w:r>
        <w:t xml:space="preserve"> Правил организации теплоснабжения в Российской Федерации).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п. 25</w:t>
        </w:r>
      </w:hyperlink>
      <w:r>
        <w:t xml:space="preserve"> Правил организации теплоснабжения в Российской Федерации показатели качества теплоносителей, включаемые в договор теплоснабжения, должны предусматривать соответствие физико-химических характеристик требованиям технических регламентов и иным требованиям, установленным законодательством Российской Федерации.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6" w:name="P215"/>
      <w:bookmarkEnd w:id="16"/>
      <w:r>
        <w:t>&lt;5&gt; Договором теплоснабжения может быть определена иная точка учета для целей коммерческого учета тепловой энергии, теплоносителя (</w:t>
      </w:r>
      <w:hyperlink r:id="rId10" w:history="1">
        <w:r>
          <w:rPr>
            <w:color w:val="0000FF"/>
          </w:rPr>
          <w:t>ч. 2 ст. 19</w:t>
        </w:r>
      </w:hyperlink>
      <w:r>
        <w:t xml:space="preserve"> Федерального закона от 27.07.2010 N 190-ФЗ "О теплоснабжении").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7" w:name="P216"/>
      <w:bookmarkEnd w:id="17"/>
      <w:r>
        <w:t xml:space="preserve">&lt;6&gt; Согласно </w:t>
      </w:r>
      <w:hyperlink r:id="rId11" w:history="1">
        <w:r>
          <w:rPr>
            <w:color w:val="0000FF"/>
          </w:rPr>
          <w:t>ч. 6 ст. 19</w:t>
        </w:r>
      </w:hyperlink>
      <w:r>
        <w:t xml:space="preserve"> Федерального закона от 27.07.2010 N 190-ФЗ "О теплоснабжении" коммерческий учет поставляемых потребителям тепловой энергии (мощности), теплоносителя может быть организован как теплоснабжающими организациями, так и потребителями тепловой энергии. Организация коммерческого учета тепловой энергии, теплоносителя может включать в себя: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1) установку приборов учета;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2) эксплуатацию приборов учета, в том числе снятие показаний приборов учета и передачу их заказчикам данной услуги, поверку, ремонт и замену приборов учета.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8" w:name="P219"/>
      <w:bookmarkEnd w:id="18"/>
      <w:r>
        <w:t>&lt;7&gt; Жилищным законодательством Российской Федерации в отношении граждан-потребителей,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кооперативов, осуществляющих деятельность по управлению многоквартирными домами и заключивших договоры с ресурсоснабжающими организациями, может быть предусмотрено иное (</w:t>
      </w:r>
      <w:hyperlink r:id="rId12" w:history="1">
        <w:r>
          <w:rPr>
            <w:color w:val="0000FF"/>
          </w:rPr>
          <w:t>п. 23</w:t>
        </w:r>
      </w:hyperlink>
      <w:r>
        <w:t xml:space="preserve"> Правил организации теплоснабжения в Российской Федерации).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19" w:name="P220"/>
      <w:bookmarkEnd w:id="19"/>
      <w:r>
        <w:t xml:space="preserve">&lt;8&gt; На основании </w:t>
      </w:r>
      <w:hyperlink r:id="rId13" w:history="1">
        <w:r>
          <w:rPr>
            <w:color w:val="0000FF"/>
          </w:rPr>
          <w:t>п. 33</w:t>
        </w:r>
      </w:hyperlink>
      <w:r>
        <w:t xml:space="preserve"> Правил организации теплоснабжения в Российской Федерации потребители оплачивают тепловую энергию (мощность) и теплоноситель теплоснабжающей организации по тарифу,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потребителей, и (или) по ценам, определяемым по соглашению сторон в случаях,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теплоснабжении", за потребленный объем тепловой энергии (мощности) и теплоносителя в следующем порядке, если иное не установлено договором теплоснабжения: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35 процентов плановой общей стоимости тепловой энергии (мощности) и теплоносителя, потребляемой в месяце, за который осуществляется оплата, вносится до 18-го числа текущего месяца, и 50 процентов плановой общей стоимости тепловой энергии (мощности) и теплоносителя, потребляемой в месяце, за который осуществляется оплата, вносится до истечения последнего числа текущего месяца;</w:t>
      </w:r>
    </w:p>
    <w:p w:rsidR="00922796" w:rsidRDefault="00922796">
      <w:pPr>
        <w:pStyle w:val="ConsPlusNormal"/>
        <w:spacing w:before="220"/>
        <w:ind w:firstLine="540"/>
        <w:jc w:val="both"/>
      </w:pPr>
      <w:r>
        <w:t>оплата фактически потребленной в истекшем месяце тепловой энергии (мощность) и теплоносителя с учетом средств, ранее внесенных потребителем в качестве оплаты тепловой энергии в расчетном периоде, осуществляется до 10-го числа месяца, следующего за месяцем, за который осуществляется оплата. В случае если объем фактического потребления тепловой энергии и теплоносителя за истекший месяц меньше договорного объема, определенного договором теплоснабжения, а в ценовых зонах теплоснабжения объема, определенного в соответствии с порядком, предусмотренным договором теплоснабжения, излишне уплаченная сумма засчитывается в счет предстоящего платежа за следующий месяц.</w:t>
      </w:r>
    </w:p>
    <w:p w:rsidR="00922796" w:rsidRDefault="00922796">
      <w:pPr>
        <w:pStyle w:val="ConsPlusNormal"/>
        <w:spacing w:before="220"/>
        <w:ind w:firstLine="540"/>
        <w:jc w:val="both"/>
      </w:pPr>
      <w:bookmarkStart w:id="20" w:name="P223"/>
      <w:bookmarkEnd w:id="20"/>
      <w:r>
        <w:t>&lt;9&gt; Размер убытков определяется в виде разницы между необходимой валовой выручкой единой теплоснабжающей организации, рассчитанной за период с даты расторжения договора до окончания текущего периода регулирования тарифов с учетом снижения затрат, связанных с обслуживанием такого потребителя, и выручкой единой теплоснабжающей организации от продажи тепловой энергии (мощности) и теплоносителя в течение указанного периода без учета такого потребителя по установленным тарифам, но не выше суммы,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(мощности) и теплоносителя для нужд населения и иных категорий потребителей, которые не учтены в тарифах, установленных для этих категорий потребителей (</w:t>
      </w:r>
      <w:hyperlink r:id="rId15" w:history="1">
        <w:r>
          <w:rPr>
            <w:color w:val="0000FF"/>
          </w:rPr>
          <w:t>абз. 2 п. 30</w:t>
        </w:r>
      </w:hyperlink>
      <w:r>
        <w:t xml:space="preserve"> Правил организации теплоснабжения в Российской Федерации).</w:t>
      </w: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ind w:firstLine="540"/>
        <w:jc w:val="both"/>
      </w:pPr>
    </w:p>
    <w:p w:rsidR="00922796" w:rsidRDefault="00922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297" w:rsidRDefault="00E53297"/>
    <w:sectPr w:rsidR="00E53297" w:rsidSect="0092279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922796"/>
    <w:rsid w:val="0002231B"/>
    <w:rsid w:val="00032FB9"/>
    <w:rsid w:val="00090A79"/>
    <w:rsid w:val="000A32B5"/>
    <w:rsid w:val="000D30C7"/>
    <w:rsid w:val="000D3194"/>
    <w:rsid w:val="000F1418"/>
    <w:rsid w:val="000F15A4"/>
    <w:rsid w:val="001119D7"/>
    <w:rsid w:val="001149D1"/>
    <w:rsid w:val="00133466"/>
    <w:rsid w:val="0014085C"/>
    <w:rsid w:val="001435CA"/>
    <w:rsid w:val="00154256"/>
    <w:rsid w:val="001923B2"/>
    <w:rsid w:val="00197644"/>
    <w:rsid w:val="001A2B1C"/>
    <w:rsid w:val="001A50A2"/>
    <w:rsid w:val="001C3E8A"/>
    <w:rsid w:val="00200F24"/>
    <w:rsid w:val="002145AB"/>
    <w:rsid w:val="0023234B"/>
    <w:rsid w:val="00252B17"/>
    <w:rsid w:val="00290155"/>
    <w:rsid w:val="00295D93"/>
    <w:rsid w:val="002D1C36"/>
    <w:rsid w:val="002E7FB1"/>
    <w:rsid w:val="0030272D"/>
    <w:rsid w:val="003040BD"/>
    <w:rsid w:val="00307365"/>
    <w:rsid w:val="00315068"/>
    <w:rsid w:val="003165CA"/>
    <w:rsid w:val="003362D2"/>
    <w:rsid w:val="00357B72"/>
    <w:rsid w:val="003A2814"/>
    <w:rsid w:val="003B354C"/>
    <w:rsid w:val="003F1AD2"/>
    <w:rsid w:val="00414B45"/>
    <w:rsid w:val="004521EB"/>
    <w:rsid w:val="00457779"/>
    <w:rsid w:val="004667B7"/>
    <w:rsid w:val="00491912"/>
    <w:rsid w:val="004E7001"/>
    <w:rsid w:val="00504B47"/>
    <w:rsid w:val="00517695"/>
    <w:rsid w:val="00522CF6"/>
    <w:rsid w:val="00580815"/>
    <w:rsid w:val="00587C4C"/>
    <w:rsid w:val="00593510"/>
    <w:rsid w:val="005E6521"/>
    <w:rsid w:val="005E7CBA"/>
    <w:rsid w:val="005F370A"/>
    <w:rsid w:val="005F6474"/>
    <w:rsid w:val="006304F5"/>
    <w:rsid w:val="00653033"/>
    <w:rsid w:val="006552DA"/>
    <w:rsid w:val="0067072A"/>
    <w:rsid w:val="006971EA"/>
    <w:rsid w:val="006A3DD1"/>
    <w:rsid w:val="006B4B86"/>
    <w:rsid w:val="0072025E"/>
    <w:rsid w:val="0077495F"/>
    <w:rsid w:val="0079198B"/>
    <w:rsid w:val="00795A28"/>
    <w:rsid w:val="007B2A88"/>
    <w:rsid w:val="007C37E1"/>
    <w:rsid w:val="007D1112"/>
    <w:rsid w:val="007D2F00"/>
    <w:rsid w:val="007D386A"/>
    <w:rsid w:val="007D40A1"/>
    <w:rsid w:val="007F1890"/>
    <w:rsid w:val="008352F4"/>
    <w:rsid w:val="00847522"/>
    <w:rsid w:val="00864822"/>
    <w:rsid w:val="008656AB"/>
    <w:rsid w:val="00886985"/>
    <w:rsid w:val="008A0452"/>
    <w:rsid w:val="008A402F"/>
    <w:rsid w:val="008D3E8C"/>
    <w:rsid w:val="00922796"/>
    <w:rsid w:val="00974229"/>
    <w:rsid w:val="009937DA"/>
    <w:rsid w:val="00995ADB"/>
    <w:rsid w:val="009A56D6"/>
    <w:rsid w:val="009A72F4"/>
    <w:rsid w:val="009D3E9E"/>
    <w:rsid w:val="009E3701"/>
    <w:rsid w:val="009F57A5"/>
    <w:rsid w:val="009F750A"/>
    <w:rsid w:val="00A045B1"/>
    <w:rsid w:val="00A274B3"/>
    <w:rsid w:val="00A34175"/>
    <w:rsid w:val="00A52713"/>
    <w:rsid w:val="00A61A1F"/>
    <w:rsid w:val="00A7028E"/>
    <w:rsid w:val="00AF6C4B"/>
    <w:rsid w:val="00B12E95"/>
    <w:rsid w:val="00B16FB0"/>
    <w:rsid w:val="00B20136"/>
    <w:rsid w:val="00B3398A"/>
    <w:rsid w:val="00B55596"/>
    <w:rsid w:val="00B87D68"/>
    <w:rsid w:val="00BB1274"/>
    <w:rsid w:val="00BC2E58"/>
    <w:rsid w:val="00BD1F67"/>
    <w:rsid w:val="00BF3CE9"/>
    <w:rsid w:val="00C26640"/>
    <w:rsid w:val="00C41C25"/>
    <w:rsid w:val="00C42D5A"/>
    <w:rsid w:val="00C45B40"/>
    <w:rsid w:val="00C64C8E"/>
    <w:rsid w:val="00C9513C"/>
    <w:rsid w:val="00CD5CF1"/>
    <w:rsid w:val="00CE7FE3"/>
    <w:rsid w:val="00CF2A7D"/>
    <w:rsid w:val="00D11430"/>
    <w:rsid w:val="00D47798"/>
    <w:rsid w:val="00D7321A"/>
    <w:rsid w:val="00D8030D"/>
    <w:rsid w:val="00D8375C"/>
    <w:rsid w:val="00D84F84"/>
    <w:rsid w:val="00DC770F"/>
    <w:rsid w:val="00DE5412"/>
    <w:rsid w:val="00E11646"/>
    <w:rsid w:val="00E42BAC"/>
    <w:rsid w:val="00E53297"/>
    <w:rsid w:val="00E60DFB"/>
    <w:rsid w:val="00ED1C0D"/>
    <w:rsid w:val="00F0415B"/>
    <w:rsid w:val="00F34970"/>
    <w:rsid w:val="00F35A90"/>
    <w:rsid w:val="00F745A9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7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2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D63F0F692B5F83ECD14247F0DFD44470B2B05B60F68821C95B4A3BCECD215F2ACD08B8B84F0BB18A7A3C80982B3F3AE2C76F1BBFE6B55CZDB3I" TargetMode="External"/><Relationship Id="rId13" Type="http://schemas.openxmlformats.org/officeDocument/2006/relationships/hyperlink" Target="consultantplus://offline/ref=82D63F0F692B5F83ECD14247F0DFD44470B2B05B60F68821C95B4A3BCECD215F2ACD08B8B84F0AB8887A3C80982B3F3AE2C76F1BBFE6B55CZDB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D63F0F692B5F83ECD14247F0DFD44470B2B05B60F68821C95B4A3BCECD215F2ACD08B8BD4700EDDC353DDCDE7F2C39E2C76C1AA0ZEBDI" TargetMode="External"/><Relationship Id="rId12" Type="http://schemas.openxmlformats.org/officeDocument/2006/relationships/hyperlink" Target="consultantplus://offline/ref=82D63F0F692B5F83ECD14247F0DFD44470B2B05B60F68821C95B4A3BCECD215F2ACD08B8B84F0BB18B7A3C80982B3F3AE2C76F1BBFE6B55CZDB3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D63F0F692B5F83ECD14247F0DFD44470B2B05B60F68821C95B4A3BCECD215F2ACD08B8B84F0AB88F7A3C80982B3F3AE2C76F1BBFE6B55CZDB3I" TargetMode="External"/><Relationship Id="rId11" Type="http://schemas.openxmlformats.org/officeDocument/2006/relationships/hyperlink" Target="consultantplus://offline/ref=82D63F0F692B5F83ECD14247F0DFD44470B0B75165FF8821C95B4A3BCECD215F2ACD08B8B84F08B9847A3C80982B3F3AE2C76F1BBFE6B55CZDB3I" TargetMode="External"/><Relationship Id="rId5" Type="http://schemas.openxmlformats.org/officeDocument/2006/relationships/hyperlink" Target="consultantplus://offline/ref=82D63F0F692B5F83ECD14247F0DFD4447AB8B05E66F4D52BC1024639C9C27E5A2DDC08BBB9510AB8937368D0ZDB5I" TargetMode="External"/><Relationship Id="rId15" Type="http://schemas.openxmlformats.org/officeDocument/2006/relationships/hyperlink" Target="consultantplus://offline/ref=82D63F0F692B5F83ECD14247F0DFD44470B2B05B60F68821C95B4A3BCECD215F2ACD08B8B84F0AB98A7A3C80982B3F3AE2C76F1BBFE6B55CZDB3I" TargetMode="External"/><Relationship Id="rId10" Type="http://schemas.openxmlformats.org/officeDocument/2006/relationships/hyperlink" Target="consultantplus://offline/ref=82D63F0F692B5F83ECD14247F0DFD44470B0B75165FF8821C95B4A3BCECD215F2ACD08B8B84F08B98F7A3C80982B3F3AE2C76F1BBFE6B55CZDB3I" TargetMode="External"/><Relationship Id="rId4" Type="http://schemas.openxmlformats.org/officeDocument/2006/relationships/hyperlink" Target="consultantplus://offline/ref=82D63F0F692B5F83ECD14247F0DFD44470B0B75165FF8821C95B4A3BCECD215F2ACD08B8B84F0DBB857A3C80982B3F3AE2C76F1BBFE6B55CZDB3I" TargetMode="External"/><Relationship Id="rId9" Type="http://schemas.openxmlformats.org/officeDocument/2006/relationships/hyperlink" Target="consultantplus://offline/ref=82D63F0F692B5F83ECD14247F0DFD44470B2B05B60F68821C95B4A3BCECD215F2ACD08B8B84F0BB1857A3C80982B3F3AE2C76F1BBFE6B55CZDB3I" TargetMode="External"/><Relationship Id="rId14" Type="http://schemas.openxmlformats.org/officeDocument/2006/relationships/hyperlink" Target="consultantplus://offline/ref=82D63F0F692B5F83ECD14247F0DFD44470B0B75165FF8821C95B4A3BCECD215F38CD50B4BA4E15B88C6F6AD1DDZ7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4498</Words>
  <Characters>25644</Characters>
  <Application>Microsoft Office Word</Application>
  <DocSecurity>0</DocSecurity>
  <Lines>213</Lines>
  <Paragraphs>60</Paragraphs>
  <ScaleCrop>false</ScaleCrop>
  <Company/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</dc:creator>
  <cp:lastModifiedBy>KozikovaTO</cp:lastModifiedBy>
  <cp:revision>2</cp:revision>
  <dcterms:created xsi:type="dcterms:W3CDTF">2020-01-27T06:33:00Z</dcterms:created>
  <dcterms:modified xsi:type="dcterms:W3CDTF">2020-01-27T06:33:00Z</dcterms:modified>
</cp:coreProperties>
</file>