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0E" w:rsidRDefault="00DB5C0E">
      <w:pPr>
        <w:jc w:val="center"/>
        <w:rPr>
          <w:b/>
          <w:bCs/>
          <w:iCs/>
        </w:rPr>
      </w:pPr>
      <w:r>
        <w:rPr>
          <w:b/>
          <w:bCs/>
          <w:iCs/>
        </w:rPr>
        <w:t>Информация о тех</w:t>
      </w:r>
      <w:r w:rsidR="00ED4C8B">
        <w:rPr>
          <w:b/>
          <w:bCs/>
          <w:iCs/>
        </w:rPr>
        <w:t>ническом состоянии сетей за 20</w:t>
      </w:r>
      <w:r w:rsidR="004D73ED">
        <w:rPr>
          <w:b/>
          <w:bCs/>
          <w:iCs/>
        </w:rPr>
        <w:t>1</w:t>
      </w:r>
      <w:r w:rsidR="000E0194">
        <w:rPr>
          <w:b/>
          <w:bCs/>
          <w:iCs/>
        </w:rPr>
        <w:t>3</w:t>
      </w:r>
      <w:r>
        <w:rPr>
          <w:b/>
          <w:bCs/>
          <w:iCs/>
        </w:rPr>
        <w:t>г.</w:t>
      </w:r>
    </w:p>
    <w:p w:rsidR="00DB5C0E" w:rsidRDefault="00DB5C0E"/>
    <w:p w:rsidR="00DB5C0E" w:rsidRDefault="00DB5C0E">
      <w:pPr>
        <w:jc w:val="both"/>
      </w:pPr>
      <w:r>
        <w:tab/>
      </w:r>
      <w:r w:rsidR="00A93640">
        <w:t>Основная задача электроэнергетической</w:t>
      </w:r>
      <w:r w:rsidR="00B845D6">
        <w:t xml:space="preserve"> сферы </w:t>
      </w:r>
      <w:r>
        <w:t>предприятия – обеспечение надежной работы оборудования с целью обеспечения бесперебойного электросн</w:t>
      </w:r>
      <w:r w:rsidR="00933AC4">
        <w:t>абжения потребителей ОАО «Корпорация ВСМПО-АВИСМА»</w:t>
      </w:r>
      <w:r>
        <w:t xml:space="preserve"> </w:t>
      </w:r>
    </w:p>
    <w:p w:rsidR="00DB5C0E" w:rsidRDefault="00DB5C0E">
      <w:pPr>
        <w:jc w:val="both"/>
      </w:pPr>
      <w:r>
        <w:tab/>
        <w:t>Пл</w:t>
      </w:r>
      <w:r w:rsidR="00803A65">
        <w:t>аны по техобслуживанию</w:t>
      </w:r>
      <w:r>
        <w:t xml:space="preserve"> осно</w:t>
      </w:r>
      <w:r w:rsidR="00ED4C8B">
        <w:t>вного электрооборудования в 20</w:t>
      </w:r>
      <w:r w:rsidR="004D73ED">
        <w:t>1</w:t>
      </w:r>
      <w:r w:rsidR="000E0194">
        <w:t>3</w:t>
      </w:r>
      <w:r>
        <w:t xml:space="preserve"> году выпол</w:t>
      </w:r>
      <w:r w:rsidR="00803A65">
        <w:t xml:space="preserve">нены в срок и в полном объеме. </w:t>
      </w:r>
    </w:p>
    <w:p w:rsidR="00DB5C0E" w:rsidRDefault="00DB5C0E">
      <w:pPr>
        <w:jc w:val="both"/>
      </w:pPr>
      <w:r>
        <w:tab/>
        <w:t>Несмотря на значительные эксплуатационные сроки и относительно высокую степень износа, оборудование подста</w:t>
      </w:r>
      <w:r w:rsidR="00933AC4">
        <w:t>нций  и линии электропередач ОАО "Корпорация ВСМПО-АВИСМА</w:t>
      </w:r>
      <w:r>
        <w:t xml:space="preserve">», благодаря высокому уровню сервисного обслуживания, работают надежно. </w:t>
      </w:r>
    </w:p>
    <w:p w:rsidR="00DB5C0E" w:rsidRPr="002D08E1" w:rsidRDefault="00ED4C8B">
      <w:pPr>
        <w:jc w:val="both"/>
      </w:pPr>
      <w:r>
        <w:tab/>
        <w:t>За 20</w:t>
      </w:r>
      <w:r w:rsidR="00C62218">
        <w:t>1</w:t>
      </w:r>
      <w:r w:rsidR="000E0194">
        <w:t>3</w:t>
      </w:r>
      <w:r w:rsidR="00F54597" w:rsidRPr="00F54597">
        <w:t xml:space="preserve"> </w:t>
      </w:r>
      <w:r>
        <w:t xml:space="preserve">год произошло </w:t>
      </w:r>
      <w:r w:rsidR="000E0194">
        <w:t>5</w:t>
      </w:r>
      <w:r w:rsidR="00DB5C0E">
        <w:t xml:space="preserve"> </w:t>
      </w:r>
      <w:r w:rsidR="00163808">
        <w:t xml:space="preserve"> случаев </w:t>
      </w:r>
      <w:r w:rsidR="00DB5C0E">
        <w:t>аварийн</w:t>
      </w:r>
      <w:r w:rsidR="00163808">
        <w:t>ого отключения оборудования.</w:t>
      </w:r>
      <w:r w:rsidR="00803A65">
        <w:t xml:space="preserve"> Недопоставки</w:t>
      </w:r>
      <w:r w:rsidR="00163808">
        <w:t xml:space="preserve"> </w:t>
      </w:r>
      <w:r w:rsidR="00803A65">
        <w:t xml:space="preserve"> электрической энергии нет.</w:t>
      </w:r>
    </w:p>
    <w:p w:rsidR="00DB5C0E" w:rsidRDefault="00DB5C0E">
      <w:pPr>
        <w:jc w:val="both"/>
      </w:pPr>
    </w:p>
    <w:p w:rsidR="00DB5C0E" w:rsidRDefault="00DB5C0E">
      <w:pPr>
        <w:jc w:val="both"/>
      </w:pPr>
      <w:r>
        <w:tab/>
        <w:t xml:space="preserve">Основные причины отключений: </w:t>
      </w:r>
    </w:p>
    <w:p w:rsidR="00DB5C0E" w:rsidRDefault="00DB5C0E" w:rsidP="00C50734">
      <w:pPr>
        <w:numPr>
          <w:ilvl w:val="0"/>
          <w:numId w:val="1"/>
        </w:numPr>
        <w:jc w:val="both"/>
      </w:pPr>
      <w:r>
        <w:t>Влияние погодных условий (гроза, сильный ветер);</w:t>
      </w:r>
    </w:p>
    <w:p w:rsidR="00DB5C0E" w:rsidRDefault="00DB5C0E">
      <w:pPr>
        <w:numPr>
          <w:ilvl w:val="0"/>
          <w:numId w:val="1"/>
        </w:numPr>
        <w:jc w:val="both"/>
      </w:pPr>
      <w:r>
        <w:t>Осушение и старение изоляции контрольно-сигнальных кабелей, РЗА;</w:t>
      </w:r>
    </w:p>
    <w:p w:rsidR="00DB5C0E" w:rsidRDefault="00DB5C0E">
      <w:pPr>
        <w:numPr>
          <w:ilvl w:val="0"/>
          <w:numId w:val="1"/>
        </w:numPr>
        <w:jc w:val="both"/>
      </w:pPr>
      <w:r>
        <w:t>Ухудшение диэлектрических характеристик изоляции КЛ в процессе эксплуатации;</w:t>
      </w:r>
    </w:p>
    <w:p w:rsidR="00DB5C0E" w:rsidRDefault="00DB5C0E">
      <w:pPr>
        <w:numPr>
          <w:ilvl w:val="0"/>
          <w:numId w:val="1"/>
        </w:numPr>
        <w:jc w:val="both"/>
      </w:pPr>
      <w:r>
        <w:t>Посторонние воздействия.</w:t>
      </w:r>
    </w:p>
    <w:p w:rsidR="00DB5C0E" w:rsidRPr="004D73ED" w:rsidRDefault="004D73ED">
      <w:pPr>
        <w:jc w:val="both"/>
        <w:rPr>
          <w:lang w:val="en-US"/>
        </w:rPr>
      </w:pPr>
      <w:r>
        <w:rPr>
          <w:lang w:val="en-US"/>
        </w:rPr>
        <w:t xml:space="preserve">       </w:t>
      </w:r>
    </w:p>
    <w:p w:rsidR="00DB5C0E" w:rsidRDefault="00DB5C0E">
      <w:pPr>
        <w:jc w:val="both"/>
      </w:pPr>
      <w:r>
        <w:tab/>
        <w:t>Для устранен</w:t>
      </w:r>
      <w:r w:rsidR="00C50734">
        <w:t>ия причин отключений разработан Годовой график</w:t>
      </w:r>
      <w:r>
        <w:t xml:space="preserve"> технического обслуживания и ремонта оборудования - комплекс мероприятий, направленный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</w:p>
    <w:p w:rsidR="00DB5C0E" w:rsidRDefault="00DB5C0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5"/>
        <w:gridCol w:w="1215"/>
        <w:gridCol w:w="2700"/>
        <w:gridCol w:w="1290"/>
        <w:gridCol w:w="2558"/>
      </w:tblGrid>
      <w:tr w:rsidR="00DB5C0E">
        <w:tc>
          <w:tcPr>
            <w:tcW w:w="1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Месяцы года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Аварии</w:t>
            </w:r>
          </w:p>
        </w:tc>
        <w:tc>
          <w:tcPr>
            <w:tcW w:w="3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Инциденты</w:t>
            </w:r>
          </w:p>
        </w:tc>
      </w:tr>
      <w:tr w:rsidR="00DB5C0E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ошибками персонала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ошибками персонала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AD7D12" w:rsidRDefault="00AD7D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AD7D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273BE" w:rsidRDefault="00F273B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4D73ED" w:rsidRDefault="004D73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273BE" w:rsidRDefault="00AD7D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1D7038" w:rsidRDefault="00AD7D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AD7D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D6AB2" w:rsidRDefault="004D73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2B4EF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2B4EF8" w:rsidRDefault="002B4EF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2B4EF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2B4EF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366F8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2B4EF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2B4EF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2B4EF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2B4EF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2B4EF8" w:rsidRDefault="002B4EF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F54C72" w:rsidRDefault="002B4EF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DB5C0E" w:rsidRDefault="00DB5C0E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>
      <w:pPr>
        <w:rPr>
          <w:lang w:val="en-US"/>
        </w:rPr>
      </w:pPr>
    </w:p>
    <w:p w:rsidR="00440912" w:rsidRDefault="00440912" w:rsidP="00440912">
      <w:pPr>
        <w:ind w:firstLine="851"/>
        <w:rPr>
          <w:b/>
          <w:sz w:val="36"/>
          <w:szCs w:val="36"/>
        </w:rPr>
      </w:pPr>
      <w:r w:rsidRPr="00004653">
        <w:rPr>
          <w:b/>
          <w:sz w:val="36"/>
          <w:szCs w:val="36"/>
        </w:rPr>
        <w:lastRenderedPageBreak/>
        <w:t>К</w:t>
      </w:r>
      <w:r>
        <w:rPr>
          <w:b/>
          <w:sz w:val="36"/>
          <w:szCs w:val="36"/>
        </w:rPr>
        <w:t>раткое описание причин ин</w:t>
      </w:r>
      <w:r w:rsidRPr="00004653">
        <w:rPr>
          <w:b/>
          <w:sz w:val="36"/>
          <w:szCs w:val="36"/>
        </w:rPr>
        <w:t>цидентов.</w:t>
      </w:r>
    </w:p>
    <w:p w:rsidR="00440912" w:rsidRDefault="00440912" w:rsidP="00440912">
      <w:pPr>
        <w:ind w:firstLine="851"/>
        <w:rPr>
          <w:b/>
          <w:sz w:val="36"/>
          <w:szCs w:val="36"/>
        </w:rPr>
      </w:pPr>
    </w:p>
    <w:p w:rsidR="000E0194" w:rsidRPr="002B4EF8" w:rsidRDefault="000E0194" w:rsidP="002B6112">
      <w:pPr>
        <w:ind w:firstLine="851"/>
        <w:jc w:val="both"/>
      </w:pPr>
      <w:r w:rsidRPr="002B4EF8">
        <w:t>09 января 2013 года в 18 час. 20 мин. При включении разъединителя резервного ввода ТСН № 2 ПС «Прогресс» произошло короткое замыкание в ячейке № 32.</w:t>
      </w:r>
    </w:p>
    <w:p w:rsidR="002B6112" w:rsidRPr="002B4EF8" w:rsidRDefault="002B6112" w:rsidP="002B6112">
      <w:pPr>
        <w:ind w:firstLine="851"/>
        <w:jc w:val="both"/>
      </w:pPr>
      <w:r w:rsidRPr="002B4EF8">
        <w:t>П</w:t>
      </w:r>
      <w:r w:rsidR="005F361F" w:rsidRPr="002B4EF8">
        <w:t>ри расследовании установлено:</w:t>
      </w:r>
      <w:r w:rsidRPr="002B4EF8">
        <w:t xml:space="preserve"> напряжение на секцию № 4-10 кВ было подано по перемычке с ПС «Прессовая-2» - </w:t>
      </w:r>
      <w:proofErr w:type="spellStart"/>
      <w:r w:rsidRPr="002B4EF8">
        <w:t>яч</w:t>
      </w:r>
      <w:proofErr w:type="spellEnd"/>
      <w:r w:rsidRPr="002B4EF8">
        <w:t xml:space="preserve">. № 5 – «Прессовая-1» , </w:t>
      </w:r>
      <w:proofErr w:type="spellStart"/>
      <w:r w:rsidRPr="002B4EF8">
        <w:t>яч</w:t>
      </w:r>
      <w:proofErr w:type="spellEnd"/>
      <w:r w:rsidRPr="002B4EF8">
        <w:t xml:space="preserve">. № 2 на </w:t>
      </w:r>
      <w:proofErr w:type="spellStart"/>
      <w:r w:rsidRPr="002B4EF8">
        <w:t>яч</w:t>
      </w:r>
      <w:proofErr w:type="spellEnd"/>
      <w:r w:rsidRPr="002B4EF8">
        <w:t xml:space="preserve"> № 30 ПС «Прогресс». Шинный разъединитель 10 кВ ТСН № 2 основного ввода был включен, линейный разъединитель отключен.</w:t>
      </w:r>
    </w:p>
    <w:p w:rsidR="002B6112" w:rsidRPr="002B4EF8" w:rsidRDefault="002B6112" w:rsidP="002B6112">
      <w:pPr>
        <w:ind w:firstLine="851"/>
        <w:jc w:val="both"/>
      </w:pPr>
      <w:r w:rsidRPr="002B4EF8">
        <w:t xml:space="preserve">При отключении шинного разъединителя его подвижные контакты полностью не </w:t>
      </w:r>
      <w:proofErr w:type="gramStart"/>
      <w:r w:rsidRPr="002B4EF8">
        <w:t>отошли от неподвижных контактов и при включении линейного разъединителя было</w:t>
      </w:r>
      <w:proofErr w:type="gramEnd"/>
      <w:r w:rsidRPr="002B4EF8">
        <w:t xml:space="preserve"> подано напряжение на поврежденный участок линии 110 кВ, через трансформатор № 2-110/10 кВ ПС «Прогресс», через не полностью отключенные контакты шинного разъединителя, что привело к короткому замыканию в ячейке ТСН № 2.</w:t>
      </w:r>
    </w:p>
    <w:p w:rsidR="002B6112" w:rsidRPr="002B4EF8" w:rsidRDefault="002B6112" w:rsidP="002B6112">
      <w:pPr>
        <w:ind w:firstLine="851"/>
        <w:jc w:val="both"/>
      </w:pPr>
      <w:r w:rsidRPr="002B4EF8">
        <w:t>Причины аварии: при отключении разъединителя 10 кВ основного ввода не была проведена проверочная операция о полном отключении разъединителя.</w:t>
      </w:r>
    </w:p>
    <w:p w:rsidR="00A8093E" w:rsidRPr="002B4EF8" w:rsidRDefault="00A8093E" w:rsidP="00A8093E">
      <w:pPr>
        <w:ind w:firstLine="851"/>
      </w:pPr>
      <w:r w:rsidRPr="002B4EF8">
        <w:t xml:space="preserve">Недопоставки </w:t>
      </w:r>
      <w:proofErr w:type="spellStart"/>
      <w:r w:rsidRPr="002B4EF8">
        <w:t>эл</w:t>
      </w:r>
      <w:proofErr w:type="gramStart"/>
      <w:r w:rsidRPr="002B4EF8">
        <w:t>.э</w:t>
      </w:r>
      <w:proofErr w:type="gramEnd"/>
      <w:r w:rsidRPr="002B4EF8">
        <w:t>нергии</w:t>
      </w:r>
      <w:proofErr w:type="spellEnd"/>
      <w:r w:rsidRPr="002B4EF8">
        <w:t xml:space="preserve"> – нет. </w:t>
      </w:r>
    </w:p>
    <w:p w:rsidR="00A8093E" w:rsidRPr="002B4EF8" w:rsidRDefault="00A8093E" w:rsidP="00A8093E">
      <w:pPr>
        <w:ind w:firstLine="851"/>
      </w:pPr>
    </w:p>
    <w:p w:rsidR="002B6112" w:rsidRPr="002B4EF8" w:rsidRDefault="002B6112" w:rsidP="002B6112">
      <w:pPr>
        <w:ind w:firstLine="851"/>
        <w:jc w:val="both"/>
      </w:pPr>
    </w:p>
    <w:p w:rsidR="002B6112" w:rsidRPr="002B4EF8" w:rsidRDefault="002B6112" w:rsidP="002B6112">
      <w:pPr>
        <w:ind w:firstLine="851"/>
        <w:jc w:val="both"/>
      </w:pPr>
    </w:p>
    <w:p w:rsidR="002B4EF8" w:rsidRPr="002B4EF8" w:rsidRDefault="005F361F" w:rsidP="002B4EF8">
      <w:pPr>
        <w:ind w:firstLine="851"/>
        <w:jc w:val="both"/>
      </w:pPr>
      <w:r w:rsidRPr="002B4EF8">
        <w:t xml:space="preserve">05 апреля 2013 года в 00 час. 03 мин. Наблюдалось замыкание на землю на </w:t>
      </w:r>
      <w:r w:rsidRPr="002B4EF8">
        <w:rPr>
          <w:lang w:val="en-US"/>
        </w:rPr>
        <w:t>I</w:t>
      </w:r>
      <w:r w:rsidRPr="002B4EF8">
        <w:t xml:space="preserve"> системе шин на ПС «Пятилетка». В 02 час. 33 мин. После отключения </w:t>
      </w:r>
      <w:proofErr w:type="spellStart"/>
      <w:r w:rsidRPr="002B4EF8">
        <w:t>фид</w:t>
      </w:r>
      <w:proofErr w:type="spellEnd"/>
      <w:r w:rsidRPr="002B4EF8">
        <w:t xml:space="preserve"> № 19 замыкание на землю на </w:t>
      </w:r>
      <w:r w:rsidRPr="002B4EF8">
        <w:rPr>
          <w:lang w:val="en-US"/>
        </w:rPr>
        <w:t>I</w:t>
      </w:r>
      <w:r w:rsidRPr="002B4EF8">
        <w:t xml:space="preserve"> системе шин на ПС «Пятилетка»</w:t>
      </w:r>
      <w:r w:rsidR="002B4EF8" w:rsidRPr="002B4EF8">
        <w:t xml:space="preserve"> исчезло</w:t>
      </w:r>
      <w:proofErr w:type="gramStart"/>
      <w:r w:rsidR="002B4EF8" w:rsidRPr="002B4EF8">
        <w:t xml:space="preserve"> </w:t>
      </w:r>
      <w:r w:rsidRPr="002B4EF8">
        <w:t>.</w:t>
      </w:r>
      <w:proofErr w:type="gramEnd"/>
      <w:r w:rsidR="002B4EF8" w:rsidRPr="002B4EF8">
        <w:t xml:space="preserve"> При осмотре обнаружено повреждение высоковольтного кабеля фидера № 19 – 6 кВ с ПС «Пятилетка».</w:t>
      </w:r>
    </w:p>
    <w:p w:rsidR="002B6112" w:rsidRPr="002B4EF8" w:rsidRDefault="002B6112" w:rsidP="002B6112">
      <w:pPr>
        <w:ind w:firstLine="851"/>
        <w:jc w:val="both"/>
      </w:pPr>
    </w:p>
    <w:p w:rsidR="005F361F" w:rsidRPr="002B4EF8" w:rsidRDefault="005F361F" w:rsidP="005F361F">
      <w:pPr>
        <w:ind w:firstLine="851"/>
        <w:jc w:val="both"/>
      </w:pPr>
      <w:r w:rsidRPr="002B4EF8">
        <w:t>Причины аварии: физическое старение изоляции высоковольтного кабеля фидера № 19 – 6 кВ с ПС «Пятилетка».</w:t>
      </w:r>
    </w:p>
    <w:p w:rsidR="00A8093E" w:rsidRPr="002B4EF8" w:rsidRDefault="00A8093E" w:rsidP="00A8093E">
      <w:pPr>
        <w:ind w:firstLine="851"/>
      </w:pPr>
      <w:r w:rsidRPr="002B4EF8">
        <w:t xml:space="preserve">Недопоставки </w:t>
      </w:r>
      <w:proofErr w:type="spellStart"/>
      <w:r w:rsidRPr="002B4EF8">
        <w:t>эл</w:t>
      </w:r>
      <w:proofErr w:type="gramStart"/>
      <w:r w:rsidRPr="002B4EF8">
        <w:t>.э</w:t>
      </w:r>
      <w:proofErr w:type="gramEnd"/>
      <w:r w:rsidRPr="002B4EF8">
        <w:t>нергии</w:t>
      </w:r>
      <w:proofErr w:type="spellEnd"/>
      <w:r w:rsidRPr="002B4EF8">
        <w:t xml:space="preserve"> – нет. </w:t>
      </w:r>
    </w:p>
    <w:p w:rsidR="00A8093E" w:rsidRPr="002B4EF8" w:rsidRDefault="00A8093E" w:rsidP="00A8093E">
      <w:pPr>
        <w:ind w:firstLine="851"/>
      </w:pPr>
    </w:p>
    <w:p w:rsidR="005F361F" w:rsidRPr="002B4EF8" w:rsidRDefault="005F361F" w:rsidP="005F361F">
      <w:pPr>
        <w:ind w:firstLine="851"/>
        <w:jc w:val="both"/>
      </w:pPr>
    </w:p>
    <w:p w:rsidR="005F361F" w:rsidRPr="002B4EF8" w:rsidRDefault="005F361F" w:rsidP="005F361F">
      <w:pPr>
        <w:ind w:firstLine="851"/>
        <w:jc w:val="both"/>
      </w:pPr>
    </w:p>
    <w:p w:rsidR="005F361F" w:rsidRPr="002B4EF8" w:rsidRDefault="005F361F" w:rsidP="005F361F">
      <w:pPr>
        <w:ind w:firstLine="851"/>
        <w:jc w:val="both"/>
      </w:pPr>
      <w:r w:rsidRPr="002B4EF8">
        <w:t>06 мая 2013 года в 06 час. 42 мин. На ПС «Пятилетка» отключился от МТЗ ВМ фидера № 16. В 06 час. 47 мин. ПС № 6 была запитана по фидеру № 2 с ПС «Апрельская» полностью.</w:t>
      </w:r>
    </w:p>
    <w:p w:rsidR="005F361F" w:rsidRPr="002B4EF8" w:rsidRDefault="005F361F" w:rsidP="005F361F">
      <w:pPr>
        <w:ind w:firstLine="851"/>
        <w:jc w:val="both"/>
      </w:pPr>
      <w:r w:rsidRPr="002B4EF8">
        <w:t xml:space="preserve">Причины аварии: физическое старение высоковольтного кабеля фидера </w:t>
      </w:r>
      <w:r w:rsidR="00AD7D12" w:rsidRPr="002B4EF8">
        <w:t>№</w:t>
      </w:r>
      <w:r w:rsidRPr="002B4EF8">
        <w:t xml:space="preserve"> 16 – 6 кВ с ПС «Пятилетка».</w:t>
      </w:r>
    </w:p>
    <w:p w:rsidR="00A8093E" w:rsidRPr="002B4EF8" w:rsidRDefault="00A8093E" w:rsidP="00A8093E">
      <w:pPr>
        <w:ind w:firstLine="851"/>
      </w:pPr>
      <w:r w:rsidRPr="002B4EF8">
        <w:t xml:space="preserve">Недопоставки </w:t>
      </w:r>
      <w:proofErr w:type="spellStart"/>
      <w:r w:rsidRPr="002B4EF8">
        <w:t>эл</w:t>
      </w:r>
      <w:proofErr w:type="gramStart"/>
      <w:r w:rsidRPr="002B4EF8">
        <w:t>.э</w:t>
      </w:r>
      <w:proofErr w:type="gramEnd"/>
      <w:r w:rsidRPr="002B4EF8">
        <w:t>нергии</w:t>
      </w:r>
      <w:proofErr w:type="spellEnd"/>
      <w:r w:rsidRPr="002B4EF8">
        <w:t xml:space="preserve"> – нет. </w:t>
      </w:r>
    </w:p>
    <w:p w:rsidR="00A8093E" w:rsidRPr="002B4EF8" w:rsidRDefault="00A8093E" w:rsidP="00A8093E">
      <w:pPr>
        <w:ind w:firstLine="851"/>
      </w:pPr>
    </w:p>
    <w:p w:rsidR="005F361F" w:rsidRPr="002B4EF8" w:rsidRDefault="005F361F" w:rsidP="005F361F">
      <w:pPr>
        <w:ind w:firstLine="851"/>
        <w:jc w:val="both"/>
      </w:pPr>
    </w:p>
    <w:p w:rsidR="005F361F" w:rsidRPr="002B4EF8" w:rsidRDefault="005F361F" w:rsidP="005F361F">
      <w:pPr>
        <w:ind w:firstLine="851"/>
        <w:jc w:val="both"/>
      </w:pPr>
    </w:p>
    <w:p w:rsidR="005F361F" w:rsidRPr="002B4EF8" w:rsidRDefault="005F361F" w:rsidP="005F361F">
      <w:pPr>
        <w:ind w:firstLine="851"/>
        <w:jc w:val="both"/>
      </w:pPr>
      <w:r w:rsidRPr="002B4EF8">
        <w:t xml:space="preserve">08 июля 2013 года в 07 час. 30 мин. На ПС «Парковая-1» наблюдалась посадка напряжения, сработало РИС. При </w:t>
      </w:r>
      <w:r w:rsidR="00863E34" w:rsidRPr="002B4EF8">
        <w:t>осмотре</w:t>
      </w:r>
      <w:r w:rsidRPr="002B4EF8">
        <w:t xml:space="preserve"> обнаружено: от «токовой отсечки» отключился </w:t>
      </w:r>
      <w:proofErr w:type="gramStart"/>
      <w:r w:rsidRPr="002B4EF8">
        <w:t>ВВ</w:t>
      </w:r>
      <w:proofErr w:type="gramEnd"/>
      <w:r w:rsidRPr="002B4EF8">
        <w:t xml:space="preserve"> ячейки № 3, от максимально-токовой защиты отключился ввод № 1 10 кВ. </w:t>
      </w:r>
      <w:r w:rsidR="00863E34" w:rsidRPr="002B4EF8">
        <w:t xml:space="preserve">АВР секций № 1-3 не сработало. Разобрана схема </w:t>
      </w:r>
      <w:proofErr w:type="gramStart"/>
      <w:r w:rsidR="00863E34" w:rsidRPr="002B4EF8">
        <w:t>ВВ</w:t>
      </w:r>
      <w:proofErr w:type="gramEnd"/>
      <w:r w:rsidR="00863E34" w:rsidRPr="002B4EF8">
        <w:t xml:space="preserve"> ячейки № 3, произведена протирка изоляции секций № 1. В 8 час. 28 мин. Включен ВМ ввода № 1, в 9 час. 00 мин. Включены отходящие ячейки секций № 1.</w:t>
      </w:r>
    </w:p>
    <w:p w:rsidR="00863E34" w:rsidRPr="002B4EF8" w:rsidRDefault="00863E34" w:rsidP="005F361F">
      <w:pPr>
        <w:ind w:firstLine="851"/>
        <w:jc w:val="both"/>
      </w:pPr>
      <w:r w:rsidRPr="002B4EF8">
        <w:t>Причины аварии: отсутствие контроля со стороны административн</w:t>
      </w:r>
      <w:proofErr w:type="gramStart"/>
      <w:r w:rsidRPr="002B4EF8">
        <w:t>о-</w:t>
      </w:r>
      <w:proofErr w:type="gramEnd"/>
      <w:r w:rsidRPr="002B4EF8">
        <w:t xml:space="preserve"> технического персонала цехов № 6 и № 32 за состоянием контактного соединения на границе балансовой принадлежности и эксплуатационной ответственности, при выполнении монтажных работ и пусконаладочных работ. </w:t>
      </w:r>
    </w:p>
    <w:p w:rsidR="00A8093E" w:rsidRPr="002B4EF8" w:rsidRDefault="00A8093E" w:rsidP="00A8093E">
      <w:pPr>
        <w:ind w:firstLine="851"/>
      </w:pPr>
      <w:r w:rsidRPr="002B4EF8">
        <w:t xml:space="preserve">Недопоставки </w:t>
      </w:r>
      <w:proofErr w:type="spellStart"/>
      <w:r w:rsidRPr="002B4EF8">
        <w:t>эл</w:t>
      </w:r>
      <w:proofErr w:type="gramStart"/>
      <w:r w:rsidRPr="002B4EF8">
        <w:t>.э</w:t>
      </w:r>
      <w:proofErr w:type="gramEnd"/>
      <w:r w:rsidRPr="002B4EF8">
        <w:t>нергии</w:t>
      </w:r>
      <w:proofErr w:type="spellEnd"/>
      <w:r w:rsidRPr="002B4EF8">
        <w:t xml:space="preserve"> – нет. </w:t>
      </w:r>
    </w:p>
    <w:p w:rsidR="00A8093E" w:rsidRPr="002B4EF8" w:rsidRDefault="00A8093E" w:rsidP="00A8093E">
      <w:pPr>
        <w:ind w:firstLine="851"/>
      </w:pPr>
    </w:p>
    <w:p w:rsidR="00863E34" w:rsidRPr="002B4EF8" w:rsidRDefault="00863E34" w:rsidP="005F361F">
      <w:pPr>
        <w:ind w:firstLine="851"/>
        <w:jc w:val="both"/>
      </w:pPr>
    </w:p>
    <w:p w:rsidR="00863E34" w:rsidRPr="002B4EF8" w:rsidRDefault="00863E34" w:rsidP="005F361F">
      <w:pPr>
        <w:ind w:firstLine="851"/>
        <w:jc w:val="both"/>
      </w:pPr>
    </w:p>
    <w:p w:rsidR="00AD7D12" w:rsidRPr="002B4EF8" w:rsidRDefault="00863E34" w:rsidP="005F361F">
      <w:pPr>
        <w:ind w:firstLine="851"/>
        <w:jc w:val="both"/>
      </w:pPr>
      <w:r w:rsidRPr="002B4EF8">
        <w:t xml:space="preserve">14 октября 2013 года в 23 </w:t>
      </w:r>
      <w:proofErr w:type="spellStart"/>
      <w:r w:rsidRPr="002B4EF8">
        <w:t>ча</w:t>
      </w:r>
      <w:proofErr w:type="spellEnd"/>
      <w:r w:rsidRPr="002B4EF8">
        <w:t xml:space="preserve">. 37 мин. На ПС «Парковая-2» наблюдалась посадка напряжения, сработало РИС. При осмотре обнаружено: от «Максимально-токовой» защиты отключился </w:t>
      </w:r>
      <w:proofErr w:type="gramStart"/>
      <w:r w:rsidRPr="002B4EF8">
        <w:t>ВВ</w:t>
      </w:r>
      <w:proofErr w:type="gramEnd"/>
      <w:r w:rsidRPr="002B4EF8">
        <w:t xml:space="preserve"> ячейки № 7, возгорание в кабельном отсеке ячейк</w:t>
      </w:r>
      <w:r w:rsidR="00AD7D12" w:rsidRPr="002B4EF8">
        <w:t>и № 7, отключился ВВ ячейки № 5</w:t>
      </w:r>
      <w:r w:rsidRPr="002B4EF8">
        <w:t xml:space="preserve">. Разобрана схема </w:t>
      </w:r>
      <w:proofErr w:type="gramStart"/>
      <w:r w:rsidRPr="002B4EF8">
        <w:t>ВВ</w:t>
      </w:r>
      <w:proofErr w:type="gramEnd"/>
      <w:r w:rsidRPr="002B4EF8">
        <w:t xml:space="preserve"> ячейки № 7, ликвидировано возгорание в кабельном отсеке ячейки № 7 в 23 час. 43 мин.</w:t>
      </w:r>
      <w:r w:rsidR="00AD7D12" w:rsidRPr="002B4EF8">
        <w:t xml:space="preserve"> </w:t>
      </w:r>
    </w:p>
    <w:p w:rsidR="00863E34" w:rsidRPr="002B4EF8" w:rsidRDefault="00AD7D12" w:rsidP="005F361F">
      <w:pPr>
        <w:ind w:firstLine="851"/>
        <w:jc w:val="both"/>
      </w:pPr>
      <w:r w:rsidRPr="002B4EF8">
        <w:t>Причины аварии: физическое старение высоковольтного кабеля ячейки № 7</w:t>
      </w:r>
    </w:p>
    <w:p w:rsidR="00AD7D12" w:rsidRPr="002B4EF8" w:rsidRDefault="00AD7D12" w:rsidP="005F361F">
      <w:pPr>
        <w:ind w:firstLine="851"/>
        <w:jc w:val="both"/>
      </w:pPr>
    </w:p>
    <w:p w:rsidR="00A8093E" w:rsidRPr="002B4EF8" w:rsidRDefault="00A8093E" w:rsidP="00A8093E">
      <w:pPr>
        <w:ind w:firstLine="851"/>
      </w:pPr>
      <w:r w:rsidRPr="002B4EF8">
        <w:t xml:space="preserve">Недопоставки </w:t>
      </w:r>
      <w:proofErr w:type="spellStart"/>
      <w:r w:rsidRPr="002B4EF8">
        <w:t>эл</w:t>
      </w:r>
      <w:proofErr w:type="gramStart"/>
      <w:r w:rsidRPr="002B4EF8">
        <w:t>.э</w:t>
      </w:r>
      <w:proofErr w:type="gramEnd"/>
      <w:r w:rsidRPr="002B4EF8">
        <w:t>нергии</w:t>
      </w:r>
      <w:proofErr w:type="spellEnd"/>
      <w:r w:rsidRPr="002B4EF8">
        <w:t xml:space="preserve"> – нет. </w:t>
      </w:r>
    </w:p>
    <w:p w:rsidR="00A8093E" w:rsidRPr="002B4EF8" w:rsidRDefault="00A8093E" w:rsidP="00A8093E">
      <w:pPr>
        <w:ind w:firstLine="851"/>
      </w:pPr>
    </w:p>
    <w:p w:rsidR="002B6112" w:rsidRPr="002B4EF8" w:rsidRDefault="002B6112" w:rsidP="002B6112">
      <w:pPr>
        <w:ind w:firstLine="851"/>
        <w:jc w:val="both"/>
      </w:pPr>
    </w:p>
    <w:sectPr w:rsidR="002B6112" w:rsidRPr="002B4EF8" w:rsidSect="00663FCE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B5C0E"/>
    <w:rsid w:val="000441E1"/>
    <w:rsid w:val="000B61E3"/>
    <w:rsid w:val="000E0194"/>
    <w:rsid w:val="00163808"/>
    <w:rsid w:val="001D7038"/>
    <w:rsid w:val="00255FC2"/>
    <w:rsid w:val="002B4EF8"/>
    <w:rsid w:val="002B6112"/>
    <w:rsid w:val="002D08E1"/>
    <w:rsid w:val="002E0746"/>
    <w:rsid w:val="003478B6"/>
    <w:rsid w:val="00366F88"/>
    <w:rsid w:val="00387BFE"/>
    <w:rsid w:val="00391A26"/>
    <w:rsid w:val="00440912"/>
    <w:rsid w:val="004668A4"/>
    <w:rsid w:val="004D73ED"/>
    <w:rsid w:val="005D0E4A"/>
    <w:rsid w:val="005F361F"/>
    <w:rsid w:val="00646BF4"/>
    <w:rsid w:val="006627BD"/>
    <w:rsid w:val="00663FCE"/>
    <w:rsid w:val="00664320"/>
    <w:rsid w:val="006762C8"/>
    <w:rsid w:val="006E321A"/>
    <w:rsid w:val="00716308"/>
    <w:rsid w:val="00743DAC"/>
    <w:rsid w:val="00803A65"/>
    <w:rsid w:val="00863E34"/>
    <w:rsid w:val="00933AC4"/>
    <w:rsid w:val="009361CA"/>
    <w:rsid w:val="009E4DD4"/>
    <w:rsid w:val="00A8093E"/>
    <w:rsid w:val="00A93640"/>
    <w:rsid w:val="00AD7D12"/>
    <w:rsid w:val="00B845D6"/>
    <w:rsid w:val="00C0595B"/>
    <w:rsid w:val="00C079BF"/>
    <w:rsid w:val="00C50734"/>
    <w:rsid w:val="00C62218"/>
    <w:rsid w:val="00C70D53"/>
    <w:rsid w:val="00D00629"/>
    <w:rsid w:val="00D07B4B"/>
    <w:rsid w:val="00D310B0"/>
    <w:rsid w:val="00D6622B"/>
    <w:rsid w:val="00DB5C0E"/>
    <w:rsid w:val="00DD2A61"/>
    <w:rsid w:val="00DE4A31"/>
    <w:rsid w:val="00DF0433"/>
    <w:rsid w:val="00ED4C8B"/>
    <w:rsid w:val="00F273BE"/>
    <w:rsid w:val="00F54597"/>
    <w:rsid w:val="00F54C72"/>
    <w:rsid w:val="00FD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FC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FCE"/>
    <w:rPr>
      <w:rFonts w:ascii="Symbol" w:hAnsi="Symbol"/>
    </w:rPr>
  </w:style>
  <w:style w:type="character" w:customStyle="1" w:styleId="Absatz-Standardschriftart">
    <w:name w:val="Absatz-Standardschriftart"/>
    <w:rsid w:val="00663FCE"/>
  </w:style>
  <w:style w:type="character" w:customStyle="1" w:styleId="WW-Absatz-Standardschriftart">
    <w:name w:val="WW-Absatz-Standardschriftart"/>
    <w:rsid w:val="00663FCE"/>
  </w:style>
  <w:style w:type="character" w:customStyle="1" w:styleId="WW-Absatz-Standardschriftart1">
    <w:name w:val="WW-Absatz-Standardschriftart1"/>
    <w:rsid w:val="00663FCE"/>
  </w:style>
  <w:style w:type="character" w:customStyle="1" w:styleId="WW-Absatz-Standardschriftart11">
    <w:name w:val="WW-Absatz-Standardschriftart11"/>
    <w:rsid w:val="00663FCE"/>
  </w:style>
  <w:style w:type="character" w:customStyle="1" w:styleId="WW8Num1z1">
    <w:name w:val="WW8Num1z1"/>
    <w:rsid w:val="00663FCE"/>
    <w:rPr>
      <w:rFonts w:ascii="Courier New" w:hAnsi="Courier New" w:cs="Courier New"/>
    </w:rPr>
  </w:style>
  <w:style w:type="character" w:customStyle="1" w:styleId="WW8Num1z2">
    <w:name w:val="WW8Num1z2"/>
    <w:rsid w:val="00663FCE"/>
    <w:rPr>
      <w:rFonts w:ascii="Wingdings" w:hAnsi="Wingdings"/>
    </w:rPr>
  </w:style>
  <w:style w:type="character" w:customStyle="1" w:styleId="1">
    <w:name w:val="Основной шрифт абзаца1"/>
    <w:rsid w:val="00663FCE"/>
  </w:style>
  <w:style w:type="character" w:styleId="a3">
    <w:name w:val="Strong"/>
    <w:basedOn w:val="1"/>
    <w:qFormat/>
    <w:rsid w:val="00663FCE"/>
    <w:rPr>
      <w:b/>
      <w:bCs/>
    </w:rPr>
  </w:style>
  <w:style w:type="paragraph" w:customStyle="1" w:styleId="a4">
    <w:name w:val="Заголовок"/>
    <w:basedOn w:val="a"/>
    <w:next w:val="a5"/>
    <w:rsid w:val="00663FC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663FCE"/>
    <w:pPr>
      <w:spacing w:after="120"/>
    </w:pPr>
  </w:style>
  <w:style w:type="paragraph" w:styleId="a6">
    <w:name w:val="List"/>
    <w:basedOn w:val="a5"/>
    <w:rsid w:val="00663FCE"/>
    <w:rPr>
      <w:rFonts w:ascii="Arial" w:hAnsi="Arial" w:cs="Tahoma"/>
    </w:rPr>
  </w:style>
  <w:style w:type="paragraph" w:customStyle="1" w:styleId="10">
    <w:name w:val="Название1"/>
    <w:basedOn w:val="a"/>
    <w:rsid w:val="00663FC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63FCE"/>
    <w:pPr>
      <w:suppressLineNumbers/>
    </w:pPr>
    <w:rPr>
      <w:rFonts w:ascii="Arial" w:hAnsi="Arial" w:cs="Tahoma"/>
    </w:rPr>
  </w:style>
  <w:style w:type="paragraph" w:styleId="a7">
    <w:name w:val="Normal (Web)"/>
    <w:basedOn w:val="a"/>
    <w:rsid w:val="00663FCE"/>
    <w:pPr>
      <w:spacing w:before="240" w:after="240"/>
    </w:pPr>
  </w:style>
  <w:style w:type="paragraph" w:customStyle="1" w:styleId="a8">
    <w:name w:val="Содержимое таблицы"/>
    <w:basedOn w:val="a"/>
    <w:rsid w:val="00663FCE"/>
    <w:pPr>
      <w:suppressLineNumbers/>
    </w:pPr>
  </w:style>
  <w:style w:type="paragraph" w:customStyle="1" w:styleId="a9">
    <w:name w:val="Заголовок таблицы"/>
    <w:basedOn w:val="a8"/>
    <w:rsid w:val="00663F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техническом состоянии сетей</vt:lpstr>
    </vt:vector>
  </TitlesOfParts>
  <Company>vsmpo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техническом состоянии сетей</dc:title>
  <dc:creator>Demina</dc:creator>
  <cp:lastModifiedBy>user</cp:lastModifiedBy>
  <cp:revision>2</cp:revision>
  <cp:lastPrinted>2010-07-20T09:21:00Z</cp:lastPrinted>
  <dcterms:created xsi:type="dcterms:W3CDTF">2014-02-11T06:22:00Z</dcterms:created>
  <dcterms:modified xsi:type="dcterms:W3CDTF">2014-02-11T06:22:00Z</dcterms:modified>
</cp:coreProperties>
</file>