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2B" w:rsidRPr="00930430" w:rsidRDefault="008D172B" w:rsidP="00930430">
      <w:pPr>
        <w:pStyle w:val="1"/>
        <w:rPr>
          <w:rFonts w:ascii="Times New Roman" w:hAnsi="Times New Roman" w:cs="Times New Roman"/>
          <w:sz w:val="28"/>
          <w:szCs w:val="28"/>
        </w:rPr>
      </w:pPr>
      <w:r w:rsidRPr="00930430">
        <w:rPr>
          <w:rFonts w:ascii="Times New Roman" w:hAnsi="Times New Roman" w:cs="Times New Roman"/>
          <w:sz w:val="28"/>
          <w:szCs w:val="28"/>
        </w:rPr>
        <w:t>Форма 2.1 - Расчет</w:t>
      </w:r>
      <w:r w:rsidRPr="00930430">
        <w:rPr>
          <w:rFonts w:ascii="Times New Roman" w:hAnsi="Times New Roman" w:cs="Times New Roman"/>
          <w:sz w:val="28"/>
          <w:szCs w:val="28"/>
        </w:rPr>
        <w:br/>
        <w:t>значения индикатора информативности</w:t>
      </w:r>
    </w:p>
    <w:p w:rsidR="008D172B" w:rsidRPr="00930430" w:rsidRDefault="00D82A2F" w:rsidP="00D82A2F">
      <w:pPr>
        <w:jc w:val="center"/>
        <w:rPr>
          <w:rFonts w:ascii="Times New Roman" w:hAnsi="Times New Roman" w:cs="Times New Roman"/>
          <w:sz w:val="28"/>
          <w:szCs w:val="28"/>
        </w:rPr>
      </w:pPr>
      <w:r w:rsidRPr="00930430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0B5701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93043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D172B" w:rsidRPr="00930430" w:rsidRDefault="008D172B" w:rsidP="008D17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30430">
        <w:rPr>
          <w:rFonts w:ascii="Times New Roman" w:hAnsi="Times New Roman" w:cs="Times New Roman"/>
          <w:sz w:val="28"/>
          <w:szCs w:val="28"/>
        </w:rPr>
        <w:t>Наименование территориальной сетевой организации</w:t>
      </w:r>
    </w:p>
    <w:p w:rsidR="008D172B" w:rsidRPr="00930430" w:rsidRDefault="008D172B" w:rsidP="008D172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3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1120"/>
        <w:gridCol w:w="1120"/>
        <w:gridCol w:w="1540"/>
        <w:gridCol w:w="1365"/>
        <w:gridCol w:w="819"/>
      </w:tblGrid>
      <w:tr w:rsidR="008D172B" w:rsidRPr="00930430" w:rsidTr="00B30190">
        <w:tc>
          <w:tcPr>
            <w:tcW w:w="336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2101"/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Параметр (критерий), характеризующий индикатор</w:t>
            </w:r>
            <w:bookmarkEnd w:id="0"/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Ф/</w:t>
            </w:r>
            <w:proofErr w:type="gramStart"/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04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930430">
              <w:rPr>
                <w:rFonts w:ascii="Times New Roman" w:hAnsi="Times New Roman" w:cs="Times New Roman"/>
                <w:sz w:val="28"/>
                <w:szCs w:val="28"/>
              </w:rPr>
              <w:t xml:space="preserve"> 100, %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Зависимость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Оценочный балл</w:t>
            </w:r>
          </w:p>
        </w:tc>
      </w:tr>
      <w:tr w:rsidR="008D172B" w:rsidRPr="00930430" w:rsidTr="00B30190">
        <w:tc>
          <w:tcPr>
            <w:tcW w:w="336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фактическое</w:t>
            </w:r>
          </w:p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(Ф)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плановое</w:t>
            </w:r>
          </w:p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(П)</w:t>
            </w: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1. Возможность личного приема заявителей и потребителей услуг уполномоченными должностными лицами территориальной сетевой организации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1.1. Количество структурных подразделений по работе с заявителями и потребителями услуг в процентном отношении к общему количеству структурных подразделений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0430">
              <w:rPr>
                <w:rFonts w:ascii="Times New Roman" w:hAnsi="Times New Roman" w:cs="Times New Roman"/>
                <w:sz w:val="28"/>
                <w:szCs w:val="28"/>
              </w:rPr>
              <w:t>,28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930430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  <w:r w:rsidR="00180A05" w:rsidRPr="0093043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3043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30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1.2. Количество утвержденных территориальной сетевой организацией в установленном порядке организационно-распорядительных документов по вопросам работы с заявителями и потребителями услуг - всего,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80A05"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а) регламенты оказания услуг и рассмотрения обращений заявителей и 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80A05"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172B"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 xml:space="preserve">б) наличие положения о </w:t>
            </w: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структурного подразделения по работе с заявителями и потребителями услуг</w:t>
            </w:r>
          </w:p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(наличие - 1, отсутствие - 0),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172B"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в) должностные инструкции сотрудников, обслуживающих заявителей и потребителей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172B"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г) утвержденные территориальной сетевой организацией в установленном порядке формы отчетности о работе с заявителями и потребителями услуг, шт.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172B"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2. Наличие телефонной связи для обращений потребителей услуг к уполномоченным должностным лицам территориальной сетевой организации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2.1. Наличие единого телефонного номера для приема обращений потребителей услуг</w:t>
            </w:r>
          </w:p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2.2. Наличие информационно-справочной системы для автоматизации обработки обращений потребителей услуг, поступивших по телефону</w:t>
            </w:r>
          </w:p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 xml:space="preserve">2.3. Наличие системы </w:t>
            </w:r>
            <w:proofErr w:type="spellStart"/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автоинформирования</w:t>
            </w:r>
            <w:proofErr w:type="spellEnd"/>
            <w:r w:rsidRPr="00930430">
              <w:rPr>
                <w:rFonts w:ascii="Times New Roman" w:hAnsi="Times New Roman" w:cs="Times New Roman"/>
                <w:sz w:val="28"/>
                <w:szCs w:val="28"/>
              </w:rPr>
              <w:t xml:space="preserve"> потребителей услуг по </w:t>
            </w: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телефону, предназначенной для доведения до них типовой информации</w:t>
            </w:r>
          </w:p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Наличие в сети Интернет сайта территориальной сетевой организации с возможностью обмена информацией с потребителями услуг посредством электронной почты</w:t>
            </w:r>
          </w:p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(наличие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4. Проведение мероприятий по доведению до сведения потребителей услуг необходимой информации, в том числе путем ее размещения в сети Интернет, на бумажных носителях или иными доступными способами</w:t>
            </w:r>
          </w:p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(проведение - 1, отсутствие - 0)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прямая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5. Простота и доступность схемы обжалования потребителями услуг действий должностных лиц территориальной сетевой организации, по критерию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 xml:space="preserve">5.1. Общее количество обращений потребителей услуг о проведении консультаций по порядку обжалования действий (бездействия) территориальной сетевой организации в ходе </w:t>
            </w: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исполнения своих функций,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Степень полноты, актуальности и достоверности предоставляемой потребителям услуг информации о деятельности территориальной сетевой организации - всего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в том числе по критериям: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8D172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6.1. Общее количество обращений потребителей услуг о проведении консультаций по вопросам деятельности территориальной сетевой организации,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6.2. Количество обращений потребителей услуг с указанием на отсутствие необходимой информации, которая должна быть раскрыта территориальной сетевой организацией в соответствии с нормативными правовыми актами, процентов от общего количества поступивших обращений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180A0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F62318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обратная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172B" w:rsidRPr="00930430" w:rsidTr="00B30190">
        <w:tc>
          <w:tcPr>
            <w:tcW w:w="3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7. Итого по индикатору информативности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72B" w:rsidRPr="00930430" w:rsidRDefault="008D172B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72B" w:rsidRPr="00930430" w:rsidRDefault="009304BD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8D172B" w:rsidRPr="00930430" w:rsidRDefault="008D172B" w:rsidP="008D172B">
      <w:pPr>
        <w:rPr>
          <w:rFonts w:ascii="Times New Roman" w:hAnsi="Times New Roman" w:cs="Times New Roman"/>
          <w:sz w:val="28"/>
          <w:szCs w:val="28"/>
        </w:rPr>
      </w:pPr>
    </w:p>
    <w:p w:rsidR="008D172B" w:rsidRPr="00930430" w:rsidRDefault="008D172B" w:rsidP="008D172B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430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930430">
        <w:rPr>
          <w:rFonts w:ascii="Times New Roman" w:hAnsi="Times New Roman" w:cs="Times New Roman"/>
          <w:sz w:val="28"/>
          <w:szCs w:val="28"/>
        </w:rPr>
        <w:t>______________________</w:t>
      </w:r>
    </w:p>
    <w:p w:rsidR="008D172B" w:rsidRPr="00930430" w:rsidRDefault="008D172B" w:rsidP="008D172B">
      <w:pPr>
        <w:pStyle w:val="a4"/>
        <w:rPr>
          <w:rFonts w:ascii="Times New Roman" w:hAnsi="Times New Roman" w:cs="Times New Roman"/>
          <w:sz w:val="28"/>
          <w:szCs w:val="28"/>
        </w:rPr>
      </w:pPr>
      <w:r w:rsidRPr="00930430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8D172B" w:rsidRPr="00930430" w:rsidRDefault="008D172B" w:rsidP="008D172B">
      <w:pPr>
        <w:rPr>
          <w:rFonts w:ascii="Times New Roman" w:hAnsi="Times New Roman" w:cs="Times New Roman"/>
          <w:sz w:val="28"/>
          <w:szCs w:val="28"/>
        </w:rPr>
      </w:pPr>
    </w:p>
    <w:p w:rsidR="00EE45A5" w:rsidRPr="00930430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930430" w:rsidSect="009304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172B"/>
    <w:rsid w:val="000B5701"/>
    <w:rsid w:val="00180A05"/>
    <w:rsid w:val="001F363A"/>
    <w:rsid w:val="003646F1"/>
    <w:rsid w:val="00711EF3"/>
    <w:rsid w:val="008A5D70"/>
    <w:rsid w:val="008D172B"/>
    <w:rsid w:val="00930430"/>
    <w:rsid w:val="009304BD"/>
    <w:rsid w:val="00B30190"/>
    <w:rsid w:val="00BF2E5B"/>
    <w:rsid w:val="00CA0119"/>
    <w:rsid w:val="00D731E5"/>
    <w:rsid w:val="00D82A2F"/>
    <w:rsid w:val="00EE45A5"/>
    <w:rsid w:val="00F62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72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D172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172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D172B"/>
    <w:pPr>
      <w:ind w:firstLine="0"/>
    </w:pPr>
  </w:style>
  <w:style w:type="paragraph" w:customStyle="1" w:styleId="a4">
    <w:name w:val="Таблицы (моноширинный)"/>
    <w:basedOn w:val="a"/>
    <w:next w:val="a"/>
    <w:uiPriority w:val="99"/>
    <w:rsid w:val="008D172B"/>
    <w:pPr>
      <w:ind w:firstLine="0"/>
      <w:jc w:val="left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8D172B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2015-03-28T05:57:00Z</dcterms:created>
  <dcterms:modified xsi:type="dcterms:W3CDTF">2015-03-28T05:57:00Z</dcterms:modified>
</cp:coreProperties>
</file>