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387"/>
        <w:gridCol w:w="38"/>
        <w:gridCol w:w="121"/>
        <w:gridCol w:w="30"/>
        <w:gridCol w:w="201"/>
      </w:tblGrid>
      <w:tr w:rsidR="00AD4F84" w:rsidRPr="00AD4F84" w:rsidTr="00AD4F84">
        <w:trPr>
          <w:gridAfter w:val="2"/>
          <w:tblCellSpacing w:w="15" w:type="dxa"/>
          <w:jc w:val="center"/>
        </w:trPr>
        <w:tc>
          <w:tcPr>
            <w:tcW w:w="5000" w:type="pct"/>
            <w:gridSpan w:val="2"/>
            <w:tcBorders>
              <w:left w:val="single" w:sz="6" w:space="0" w:color="DDDDDD"/>
            </w:tcBorders>
            <w:tcMar>
              <w:top w:w="0" w:type="dxa"/>
              <w:left w:w="347" w:type="dxa"/>
              <w:bottom w:w="0" w:type="dxa"/>
              <w:right w:w="173" w:type="dxa"/>
            </w:tcMar>
            <w:hideMark/>
          </w:tcPr>
          <w:p w:rsidR="00AD4F84" w:rsidRPr="00C45A90" w:rsidRDefault="008278EF" w:rsidP="00AD4F8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</w:pP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ПАСПОРТ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br/>
            </w:r>
            <w:r w:rsidR="00AD4F84"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 услуги «Предоставление 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технологического присоединения к электрическим сетям </w:t>
            </w:r>
            <w:r w:rsidR="00E82E8D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>П</w:t>
            </w:r>
            <w:r w:rsidRPr="00C45A90">
              <w:rPr>
                <w:rFonts w:ascii="Tahoma" w:eastAsia="Times New Roman" w:hAnsi="Tahoma" w:cs="Tahoma"/>
                <w:b/>
                <w:color w:val="303233"/>
                <w:sz w:val="21"/>
                <w:szCs w:val="21"/>
                <w:lang w:eastAsia="ru-RU"/>
              </w:rPr>
              <w:t xml:space="preserve">АО «Корпорация ВСМПО-АВИСМА», г. Верхняя Салда. </w:t>
            </w:r>
          </w:p>
          <w:tbl>
            <w:tblPr>
              <w:tblW w:w="9309" w:type="dxa"/>
              <w:tblBorders>
                <w:top w:val="single" w:sz="6" w:space="0" w:color="99BAD7"/>
                <w:left w:val="single" w:sz="6" w:space="0" w:color="99BAD7"/>
                <w:bottom w:val="single" w:sz="6" w:space="0" w:color="99BAD7"/>
                <w:right w:val="single" w:sz="6" w:space="0" w:color="99BAD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9"/>
              <w:gridCol w:w="4002"/>
              <w:gridCol w:w="4678"/>
            </w:tblGrid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№ п.п.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D4F84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Наименовани</w:t>
                  </w:r>
                  <w:r w:rsidR="00A3595D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е раздела паспорта</w:t>
                  </w:r>
                  <w:r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AD4F84" w:rsidRPr="00AD4F84" w:rsidRDefault="00A3595D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Информация об</w:t>
                  </w:r>
                  <w:r w:rsidR="00AD4F84" w:rsidRPr="00AD4F84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услуге </w:t>
                  </w:r>
                </w:p>
              </w:tc>
            </w:tr>
            <w:tr w:rsidR="009A50B6" w:rsidRPr="00AD4F84" w:rsidTr="00A3595D">
              <w:trPr>
                <w:trHeight w:val="1442"/>
              </w:trPr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Сведения о структурном подразделении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ВСМПО,</w:t>
                  </w:r>
                </w:p>
                <w:p w:rsidR="00094650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Юридический адрес: Парковая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ул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, 1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,</w:t>
                  </w:r>
                </w:p>
                <w:p w:rsidR="00094650" w:rsidRPr="00AD4F84" w:rsidRDefault="0009465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г. Верхняя Салда, 624760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Код и наименование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40.10.2, «Предоставление </w:t>
                  </w:r>
                  <w:r w:rsidRPr="00E56E45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технологического присоединения к электрическим сетям</w:t>
                  </w:r>
                  <w:r w:rsidRPr="00E56E45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».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ребования к объему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E56E45" w:rsidRDefault="00E56E45" w:rsidP="0095555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заявлением потребителя.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Нормативно-правовые акты, предусматривающие предоставление муниципальной услуги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Default="00CF1CB1" w:rsidP="00CF1CB1">
                  <w:pPr>
                    <w:pStyle w:val="1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Постановление Правительства РФ </w:t>
                  </w:r>
                </w:p>
                <w:p w:rsidR="00CF1CB1" w:rsidRPr="00CF1CB1" w:rsidRDefault="00CF1CB1" w:rsidP="00A3595D">
                  <w:pPr>
                    <w:pStyle w:val="1"/>
                    <w:ind w:firstLine="370"/>
                    <w:jc w:val="left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от 27 декабря 2004 г. N 861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br/>
                    <w:t>"Об утверждении Правил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3595D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неди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скриминационного</w:t>
                  </w:r>
                  <w:proofErr w:type="spellEnd"/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доступа к услугам по передаче электрической энергии и</w:t>
                  </w:r>
                  <w:r w:rsidR="00C45A90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оказания этих услуг, </w:t>
                  </w:r>
                  <w:r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>……</w:t>
                  </w:r>
                  <w:r w:rsidRPr="00CF1CB1"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:rsidR="00E56E45" w:rsidRPr="00E56E45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5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Нормативы расходов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 предоставление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Тариф на услугу определяется Региональной энергетической комиссией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A50B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6</w:t>
                  </w:r>
                  <w:r w:rsidR="00E56E45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Источник (источни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ки) финансирования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E56E45" w:rsidP="00CF1C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1. </w:t>
                  </w:r>
                  <w:r w:rsidR="00CF1CB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Бюджет заявителя. </w:t>
                  </w:r>
                </w:p>
                <w:p w:rsidR="00E56E45" w:rsidRPr="00AD4F84" w:rsidRDefault="00E56E45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качес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тву предоставления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 соответствии с требованиями правил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153A2B" w:rsidRDefault="00CF1CB1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Порядок взаимодействия работников </w:t>
                  </w:r>
                  <w:r w:rsidR="00153A2B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Управление главного энергетика ВСМПО и потребителя услуги.</w:t>
                  </w:r>
                </w:p>
                <w:p w:rsidR="00CF1CB1" w:rsidRPr="00AD4F84" w:rsidRDefault="00153A2B" w:rsidP="00153A2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153A2B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Потребителями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являются: 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физические или юридические лица Услуга предоставляется на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возмездной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основе. </w:t>
                  </w:r>
                </w:p>
                <w:p w:rsidR="00A3595D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Получить услугу может любой получатель услуги,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вне зависимости от пола, национальности, религиозных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убеждений.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Для получения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необходимо лично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написать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заявление </w:t>
                  </w:r>
                </w:p>
                <w:p w:rsidR="009F5D76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Генеральному директору </w:t>
                  </w:r>
                  <w:r w:rsidR="00E82E8D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П</w:t>
                  </w:r>
                  <w:r w:rsidRPr="009F5D76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АО «Корпорация ВСМПО-АВИСМА»</w:t>
                  </w:r>
                  <w:r w:rsidR="00C45A90">
                    <w:rPr>
                      <w:rFonts w:ascii="Tahoma" w:eastAsia="Times New Roman" w:hAnsi="Tahoma" w:cs="Tahoma"/>
                      <w:color w:val="303233"/>
                      <w:sz w:val="18"/>
                      <w:szCs w:val="18"/>
                      <w:lang w:eastAsia="ru-RU"/>
                    </w:rPr>
                    <w:t>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Решение о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предоставлении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принимается по факту обращения.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Поступившие заявки от получателей услуги о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предоставлении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регистрируются в журнале. Регистрация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заявки является основанием для начала действий по предоставлению услуги. Принятие решения о предоставлении услуги осуществляется по результатам рассмотрения заявки, при отсутствии оснований для отказа в предоставлении услуги. Получатель услуги информируется о </w:t>
                  </w: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решении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 удовлетворении либо об </w:t>
                  </w:r>
                  <w:r w:rsidR="00C45A9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отказе в удовлетворении заявки течении 10 рабочих дней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  <w:p w:rsidR="00E65211" w:rsidRDefault="009F5D7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Прием заявлений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осуществляется с 8 час</w:t>
                  </w:r>
                  <w:proofErr w:type="gramStart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о </w:t>
                  </w:r>
                </w:p>
                <w:p w:rsidR="00E65211" w:rsidRDefault="00E6521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17 час</w:t>
                  </w:r>
                  <w:proofErr w:type="gramStart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течение пяти дней в неделю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(выходные дни – суббота, воскресенье). </w:t>
                  </w:r>
                </w:p>
                <w:p w:rsidR="009F5D7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Решение об отказе в предоставлении услуги принимается в</w:t>
                  </w:r>
                  <w:r w:rsidR="009F5D7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случае отсутствия технической возможности.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Иные </w:t>
                  </w:r>
                </w:p>
                <w:p w:rsidR="009A50B6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основания для отказа в предоставлении услуги</w:t>
                  </w:r>
                </w:p>
                <w:p w:rsidR="00CF1CB1" w:rsidRPr="00AD4F84" w:rsidRDefault="00CF1CB1" w:rsidP="009A50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отсутств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уют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. </w:t>
                  </w:r>
                </w:p>
              </w:tc>
            </w:tr>
            <w:tr w:rsidR="009F5D76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11.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Перечень показателей, характ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еризующих качество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Требования, предъ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являемые к процессу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оказания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услуги: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- наличие документированной спецификации процес</w:t>
                  </w:r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са, размещенной </w:t>
                  </w:r>
                  <w:proofErr w:type="gramStart"/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в</w:t>
                  </w:r>
                  <w:proofErr w:type="gramEnd"/>
                  <w:r w:rsidR="009A50B6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информационной </w:t>
                  </w:r>
                </w:p>
                <w:p w:rsidR="00CF1CB1" w:rsidRPr="00AD4F84" w:rsidRDefault="009A50B6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общедоступной среде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материально-техническое обеспечение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процесса должно предполагать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наличие необходимого оборудования и техники,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помещений, транспортных средств, телефонной линии и высокоскоростных каналов связи, расходных материалов и других ресурсов; </w:t>
                  </w:r>
                </w:p>
                <w:p w:rsidR="009A50B6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специалисты, задействованные в процессе </w:t>
                  </w:r>
                </w:p>
                <w:p w:rsidR="00CF1CB1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обеспечения потребителя</w:t>
                  </w:r>
                  <w:r w:rsidR="00CF1CB1"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, должны иметь необходимые и достаточные квалификацию и профессиональные навыки; </w:t>
                  </w:r>
                </w:p>
                <w:p w:rsidR="00E65211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- все организационные действия в рамках процесса информационного обеспечения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должны быть распределены между специалистами согласно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должностным инструкциям, выполняться в</w:t>
                  </w:r>
                  <w:r w:rsidR="00E65211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установленные сроки;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- все сведения, представляющие собой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конфиденциальную информацию, а также авторские </w:t>
                  </w:r>
                </w:p>
                <w:p w:rsidR="00C45A90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материалы должны охраняться согласно </w:t>
                  </w:r>
                  <w:proofErr w:type="gramStart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действующему</w:t>
                  </w:r>
                  <w:proofErr w:type="gramEnd"/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законодательству. </w:t>
                  </w:r>
                </w:p>
                <w:p w:rsidR="00CF1CB1" w:rsidRPr="00AD4F84" w:rsidRDefault="00CF1CB1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 xml:space="preserve">14.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Требования к отчетност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и о предоставлении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C45A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В соответствии с налоговым законодательством. </w:t>
                  </w:r>
                </w:p>
              </w:tc>
            </w:tr>
            <w:tr w:rsidR="00C45A90" w:rsidRPr="00AD4F84" w:rsidTr="00A3595D">
              <w:tc>
                <w:tcPr>
                  <w:tcW w:w="0" w:type="auto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4002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C45A90" w:rsidP="0097139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Прогнозируемый объем потребности в предоставле</w:t>
                  </w:r>
                  <w:r w:rsidR="00A3595D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нии</w:t>
                  </w: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услуги на 20</w:t>
                  </w:r>
                  <w:r w:rsidR="0097139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17</w:t>
                  </w: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финансовый год </w:t>
                  </w:r>
                </w:p>
              </w:tc>
              <w:tc>
                <w:tcPr>
                  <w:tcW w:w="4678" w:type="dxa"/>
                  <w:tcBorders>
                    <w:top w:val="single" w:sz="6" w:space="0" w:color="99BAD7"/>
                    <w:left w:val="single" w:sz="6" w:space="0" w:color="99BAD7"/>
                    <w:bottom w:val="single" w:sz="6" w:space="0" w:color="99BAD7"/>
                    <w:right w:val="single" w:sz="6" w:space="0" w:color="99BAD7"/>
                  </w:tcBorders>
                  <w:shd w:val="clear" w:color="auto" w:fill="FFFFFF"/>
                  <w:tcMar>
                    <w:top w:w="52" w:type="dxa"/>
                    <w:left w:w="87" w:type="dxa"/>
                    <w:bottom w:w="52" w:type="dxa"/>
                    <w:right w:w="87" w:type="dxa"/>
                  </w:tcMar>
                  <w:hideMark/>
                </w:tcPr>
                <w:p w:rsidR="00C45A90" w:rsidRPr="00AD4F84" w:rsidRDefault="00971394" w:rsidP="00C45A9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>Не планируется</w:t>
                  </w:r>
                </w:p>
                <w:p w:rsidR="00C45A90" w:rsidRPr="00AD4F84" w:rsidRDefault="00C45A90" w:rsidP="00AD4F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D4F84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</w:tbl>
          <w:p w:rsidR="00EF4513" w:rsidRPr="00AD4F84" w:rsidRDefault="00EF4513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</w:tr>
      <w:tr w:rsidR="00AD4F84" w:rsidRPr="00AD4F84" w:rsidTr="00AD4F84">
        <w:tblPrEx>
          <w:jc w:val="right"/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wBefore w:w="272" w:type="dxa"/>
          <w:tblCellSpacing w:w="0" w:type="dxa"/>
          <w:jc w:val="right"/>
        </w:trPr>
        <w:tc>
          <w:tcPr>
            <w:tcW w:w="0" w:type="auto"/>
            <w:gridSpan w:val="3"/>
            <w:hideMark/>
          </w:tcPr>
          <w:p w:rsidR="00AD4F84" w:rsidRPr="00AD4F84" w:rsidRDefault="00AD4F84" w:rsidP="00AD4F84">
            <w:pPr>
              <w:spacing w:before="100" w:beforeAutospacing="1" w:after="100" w:afterAutospacing="1" w:line="0" w:lineRule="atLeast"/>
              <w:rPr>
                <w:rFonts w:ascii="Tahoma" w:eastAsia="Times New Roman" w:hAnsi="Tahoma" w:cs="Tahoma"/>
                <w:color w:val="3032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4F84" w:rsidRPr="00AD4F84" w:rsidRDefault="00AD4F84" w:rsidP="00AD4F84">
            <w:pPr>
              <w:spacing w:after="0" w:line="240" w:lineRule="auto"/>
              <w:rPr>
                <w:rFonts w:ascii="Tahoma" w:eastAsia="Times New Roman" w:hAnsi="Tahoma" w:cs="Tahoma"/>
                <w:color w:val="303233"/>
                <w:sz w:val="1"/>
                <w:szCs w:val="21"/>
                <w:lang w:eastAsia="ru-RU"/>
              </w:rPr>
            </w:pPr>
          </w:p>
        </w:tc>
      </w:tr>
    </w:tbl>
    <w:p w:rsidR="00EE45A5" w:rsidRDefault="00EE45A5"/>
    <w:p w:rsidR="00EF4513" w:rsidRPr="00EF4513" w:rsidRDefault="00EF4513" w:rsidP="00EF4513">
      <w:pPr>
        <w:pStyle w:val="a5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EF4513" w:rsidRPr="00EF4513" w:rsidRDefault="00EF4513">
      <w:pPr>
        <w:rPr>
          <w:sz w:val="24"/>
          <w:szCs w:val="24"/>
        </w:rPr>
      </w:pPr>
    </w:p>
    <w:sectPr w:rsidR="00EF4513" w:rsidRPr="00EF4513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F84"/>
    <w:rsid w:val="00035EA1"/>
    <w:rsid w:val="000700B8"/>
    <w:rsid w:val="00094650"/>
    <w:rsid w:val="00153A2B"/>
    <w:rsid w:val="001F363A"/>
    <w:rsid w:val="003646F1"/>
    <w:rsid w:val="00403B56"/>
    <w:rsid w:val="008007AD"/>
    <w:rsid w:val="008278EF"/>
    <w:rsid w:val="00971394"/>
    <w:rsid w:val="009A50B6"/>
    <w:rsid w:val="009F5D76"/>
    <w:rsid w:val="00A3595D"/>
    <w:rsid w:val="00AD4F84"/>
    <w:rsid w:val="00B902FD"/>
    <w:rsid w:val="00BF2E5B"/>
    <w:rsid w:val="00C45A90"/>
    <w:rsid w:val="00CF1CB1"/>
    <w:rsid w:val="00D41000"/>
    <w:rsid w:val="00DE3C20"/>
    <w:rsid w:val="00E56E45"/>
    <w:rsid w:val="00E65211"/>
    <w:rsid w:val="00E82E8D"/>
    <w:rsid w:val="00EE45A5"/>
    <w:rsid w:val="00EF4513"/>
    <w:rsid w:val="00EF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paragraph" w:styleId="1">
    <w:name w:val="heading 1"/>
    <w:basedOn w:val="a"/>
    <w:next w:val="a"/>
    <w:link w:val="10"/>
    <w:uiPriority w:val="99"/>
    <w:qFormat/>
    <w:rsid w:val="00CF1CB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F84"/>
    <w:rPr>
      <w:strike w:val="0"/>
      <w:dstrike w:val="0"/>
      <w:color w:val="18477A"/>
      <w:u w:val="none"/>
      <w:effect w:val="none"/>
    </w:rPr>
  </w:style>
  <w:style w:type="paragraph" w:styleId="a4">
    <w:name w:val="Normal (Web)"/>
    <w:basedOn w:val="a"/>
    <w:uiPriority w:val="99"/>
    <w:unhideWhenUsed/>
    <w:rsid w:val="00AD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1CB1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EF4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422">
          <w:marLeft w:val="-8692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659583089">
              <w:marLeft w:val="173"/>
              <w:marRight w:val="87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2017-02-24T07:20:00Z</cp:lastPrinted>
  <dcterms:created xsi:type="dcterms:W3CDTF">2015-02-05T04:21:00Z</dcterms:created>
  <dcterms:modified xsi:type="dcterms:W3CDTF">2017-02-24T07:22:00Z</dcterms:modified>
</cp:coreProperties>
</file>