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AF" w:rsidRDefault="007664AF" w:rsidP="00000EB1">
      <w:pPr>
        <w:pStyle w:val="1"/>
        <w:rPr>
          <w:color w:val="auto"/>
          <w:sz w:val="28"/>
          <w:szCs w:val="28"/>
        </w:rPr>
      </w:pPr>
      <w:bookmarkStart w:id="0" w:name="sub_1151"/>
    </w:p>
    <w:p w:rsidR="003F6C6C" w:rsidRPr="005D17FA" w:rsidRDefault="003F6C6C" w:rsidP="00000EB1">
      <w:pPr>
        <w:pStyle w:val="1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color w:val="auto"/>
          <w:sz w:val="28"/>
          <w:szCs w:val="28"/>
        </w:rPr>
        <w:t>Качество передаваемой электрической энергии.</w:t>
      </w:r>
      <w:r w:rsidR="00000EB1" w:rsidRPr="005D17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C6C" w:rsidRPr="005D17FA" w:rsidRDefault="003F6C6C" w:rsidP="00000EB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00EB1" w:rsidRPr="005D17FA" w:rsidRDefault="003F6C6C" w:rsidP="00D53743">
      <w:pPr>
        <w:pStyle w:val="1"/>
        <w:ind w:firstLine="70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 Правил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недискриминационного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доступа к услугам по передаче электрическо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й энергии и оказания этих услу</w:t>
      </w:r>
      <w:proofErr w:type="gramStart"/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proofErr w:type="gram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утв.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000EB1" w:rsidRPr="005D17F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2004 г</w:t>
        </w:r>
      </w:smartTag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. N 861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сетевая организация обеспечивает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передачу электрической энергии в точке присоединения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энергопринимающих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устройств потребителя услуг (потребителя электрической энергии, в интересах которого заключается договор) к электрической сети, качество и параметры которой должны соответствовать техническим регламентам с соблюдением величин аварийн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ой и технологической брони.</w:t>
      </w:r>
    </w:p>
    <w:bookmarkEnd w:id="0"/>
    <w:p w:rsidR="00547CCB" w:rsidRPr="00D53743" w:rsidRDefault="00000EB1" w:rsidP="00D53743">
      <w:pPr>
        <w:widowControl/>
        <w:autoSpaceDE/>
        <w:autoSpaceDN/>
        <w:adjustRightInd/>
        <w:spacing w:line="100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Согласно </w:t>
      </w:r>
      <w:r w:rsidR="00547CCB" w:rsidRPr="00D53743">
        <w:rPr>
          <w:rFonts w:ascii="Times New Roman" w:hAnsi="Times New Roman" w:cs="Times New Roman"/>
          <w:sz w:val="28"/>
          <w:szCs w:val="28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общего назначения.</w:t>
      </w:r>
    </w:p>
    <w:p w:rsidR="00045BCA" w:rsidRPr="00045BCA" w:rsidRDefault="00045BCA" w:rsidP="00903B4D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ус</w:t>
      </w:r>
      <w:r w:rsidR="00903B4D">
        <w:rPr>
          <w:rFonts w:ascii="Times New Roman" w:hAnsi="Times New Roman" w:cs="Times New Roman"/>
          <w:sz w:val="28"/>
          <w:szCs w:val="28"/>
        </w:rPr>
        <w:t>тановлены показатели и нормы КЭ:</w:t>
      </w:r>
    </w:p>
    <w:p w:rsidR="00045BCA" w:rsidRPr="00045BCA" w:rsidRDefault="00D53743" w:rsidP="00D53743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</w:t>
      </w:r>
      <w:r w:rsidR="00045BCA" w:rsidRPr="00045BCA">
        <w:rPr>
          <w:rFonts w:ascii="Times New Roman" w:hAnsi="Times New Roman" w:cs="Times New Roman"/>
          <w:sz w:val="28"/>
          <w:szCs w:val="28"/>
        </w:rPr>
        <w:t>тклонение частоты</w:t>
      </w:r>
      <w:r w:rsidR="00903B4D">
        <w:rPr>
          <w:rFonts w:ascii="Times New Roman" w:hAnsi="Times New Roman" w:cs="Times New Roman"/>
          <w:sz w:val="28"/>
          <w:szCs w:val="28"/>
        </w:rPr>
        <w:t>;</w:t>
      </w:r>
    </w:p>
    <w:p w:rsidR="000852BA" w:rsidRPr="000852BA" w:rsidRDefault="00D53743" w:rsidP="00D53743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отрицательное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и положительное отклонения напряжения электропитания в точке передачи электрической энергии от номин</w:t>
      </w:r>
      <w:r w:rsidRPr="00D53743">
        <w:rPr>
          <w:rFonts w:ascii="Times New Roman" w:hAnsi="Times New Roman" w:cs="Times New Roman"/>
          <w:sz w:val="28"/>
          <w:szCs w:val="28"/>
        </w:rPr>
        <w:t>ального/согласованного значения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BA" w:rsidRPr="000852BA" w:rsidRDefault="00D53743" w:rsidP="00D53743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(</w:t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низкого напряжения стандартное номинальное напряжение электропитания </w:t>
      </w:r>
      <w:r w:rsidR="000852BA"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равно 220 В (между фазным и нейтральным проводниками для однофазных и </w:t>
      </w:r>
      <w:proofErr w:type="spellStart"/>
      <w:r w:rsidR="000852BA" w:rsidRPr="000852BA">
        <w:rPr>
          <w:rFonts w:ascii="Times New Roman" w:hAnsi="Times New Roman" w:cs="Times New Roman"/>
          <w:sz w:val="28"/>
          <w:szCs w:val="28"/>
        </w:rPr>
        <w:t>четырехпроводных</w:t>
      </w:r>
      <w:proofErr w:type="spell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трехфазных систем) и 380 В (между фазными проводниками для тре</w:t>
      </w:r>
      <w:proofErr w:type="gramStart"/>
      <w:r w:rsidR="000852BA" w:rsidRPr="000852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852BA" w:rsidRPr="000852BA">
        <w:rPr>
          <w:rFonts w:ascii="Times New Roman" w:hAnsi="Times New Roman" w:cs="Times New Roman"/>
          <w:sz w:val="28"/>
          <w:szCs w:val="28"/>
        </w:rPr>
        <w:t>четырехпроводных</w:t>
      </w:r>
      <w:proofErr w:type="spell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трехфазных систем).</w:t>
      </w:r>
    </w:p>
    <w:p w:rsidR="000852BA" w:rsidRPr="000852BA" w:rsidRDefault="000852BA" w:rsidP="00D53743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среднего и высокого напряжений вместо значения номинального напряжения электропитания принимают согласованное напряжение электропитания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743" w:rsidRPr="00D5374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852BA" w:rsidRPr="000852BA" w:rsidRDefault="000852BA" w:rsidP="00D53743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значения коэффициентов гармонических составляющих напряжения до 40-го порядка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процентах напряжения основной гармонической составляющей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точке передачи электрической энергии;</w:t>
      </w:r>
    </w:p>
    <w:p w:rsidR="000852BA" w:rsidRPr="000852BA" w:rsidRDefault="000852BA" w:rsidP="00D53743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значение суммарного коэффициента гармонических составляющих напряжения (отношения среднеквадратического значения суммы всех гармонических составляющих до 40-го порядка к среднеквадратическому значению основной составляющей)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>, % в точке</w:t>
      </w:r>
      <w:r w:rsidR="00D53743" w:rsidRPr="00D53743">
        <w:rPr>
          <w:rFonts w:ascii="Times New Roman" w:hAnsi="Times New Roman" w:cs="Times New Roman"/>
          <w:sz w:val="28"/>
          <w:szCs w:val="28"/>
        </w:rPr>
        <w:t xml:space="preserve"> передачи электрической энергии;</w:t>
      </w:r>
    </w:p>
    <w:p w:rsidR="000852BA" w:rsidRPr="000852BA" w:rsidRDefault="000852BA" w:rsidP="00D53743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D53743" w:rsidRPr="00D53743" w:rsidRDefault="00D53743" w:rsidP="00D53743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обратной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 xml:space="preserve"> и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нулевой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>.</w:t>
      </w:r>
    </w:p>
    <w:p w:rsidR="00872AAB" w:rsidRPr="00D53743" w:rsidRDefault="00872AAB" w:rsidP="00872AAB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lastRenderedPageBreak/>
        <w:t>Сетевая организация</w:t>
      </w:r>
      <w:r w:rsidR="002533D4" w:rsidRPr="00D53743">
        <w:rPr>
          <w:rFonts w:ascii="Times New Roman" w:hAnsi="Times New Roman" w:cs="Times New Roman"/>
          <w:sz w:val="28"/>
          <w:szCs w:val="28"/>
        </w:rPr>
        <w:t xml:space="preserve"> ОАО «Корпорация ВСМПО-АВИСМА»</w:t>
      </w:r>
      <w:r w:rsidRPr="00D53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743">
        <w:rPr>
          <w:rFonts w:ascii="Times New Roman" w:hAnsi="Times New Roman" w:cs="Times New Roman"/>
          <w:sz w:val="28"/>
          <w:szCs w:val="28"/>
        </w:rPr>
        <w:t xml:space="preserve">обеспечивает передачу электрической энергии в точке присоединения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устройств потребителя и контролирует</w:t>
      </w:r>
      <w:proofErr w:type="gramEnd"/>
      <w:r w:rsidRPr="00D53743">
        <w:rPr>
          <w:rFonts w:ascii="Times New Roman" w:hAnsi="Times New Roman" w:cs="Times New Roman"/>
          <w:sz w:val="28"/>
          <w:szCs w:val="28"/>
        </w:rPr>
        <w:t xml:space="preserve"> следующие параметры электроэнергии:</w:t>
      </w:r>
    </w:p>
    <w:p w:rsidR="00872AAB" w:rsidRPr="00D53743" w:rsidRDefault="00872AAB" w:rsidP="00872AA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 xml:space="preserve"> отклонение напряжения; </w:t>
      </w:r>
    </w:p>
    <w:p w:rsidR="00872AAB" w:rsidRPr="00D53743" w:rsidRDefault="00872AAB" w:rsidP="00872AA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972"/>
        <w:jc w:val="left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>отклонение частоты.</w:t>
      </w:r>
    </w:p>
    <w:p w:rsidR="00872AAB" w:rsidRPr="00D53743" w:rsidRDefault="00872AAB" w:rsidP="00872AAB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color w:val="292929"/>
          <w:sz w:val="28"/>
          <w:szCs w:val="28"/>
        </w:rPr>
      </w:pPr>
    </w:p>
    <w:p w:rsidR="00000EB1" w:rsidRPr="00D53743" w:rsidRDefault="00000EB1">
      <w:pPr>
        <w:rPr>
          <w:rFonts w:ascii="Times New Roman" w:hAnsi="Times New Roman" w:cs="Times New Roman"/>
          <w:sz w:val="28"/>
          <w:szCs w:val="28"/>
        </w:rPr>
      </w:pPr>
    </w:p>
    <w:sectPr w:rsidR="00000EB1" w:rsidRPr="00D53743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9F5"/>
    <w:multiLevelType w:val="hybridMultilevel"/>
    <w:tmpl w:val="B89A621A"/>
    <w:lvl w:ilvl="0" w:tplc="702829E2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EE77685"/>
    <w:multiLevelType w:val="multilevel"/>
    <w:tmpl w:val="A4F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00EB1"/>
    <w:rsid w:val="00000EB1"/>
    <w:rsid w:val="00045BCA"/>
    <w:rsid w:val="000852BA"/>
    <w:rsid w:val="001D7037"/>
    <w:rsid w:val="002533D4"/>
    <w:rsid w:val="003F6C6C"/>
    <w:rsid w:val="00547CCB"/>
    <w:rsid w:val="005D17FA"/>
    <w:rsid w:val="007664AF"/>
    <w:rsid w:val="00872AAB"/>
    <w:rsid w:val="00903B4D"/>
    <w:rsid w:val="00B62C2E"/>
    <w:rsid w:val="00D53743"/>
    <w:rsid w:val="00DB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E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0EB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EB1"/>
    <w:pPr>
      <w:widowControl/>
      <w:autoSpaceDE/>
      <w:autoSpaceDN/>
      <w:adjustRightInd/>
      <w:spacing w:after="4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00EB1"/>
  </w:style>
  <w:style w:type="paragraph" w:styleId="a4">
    <w:name w:val="Balloon Text"/>
    <w:basedOn w:val="a"/>
    <w:link w:val="a5"/>
    <w:rsid w:val="00045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201">
                          <w:marLeft w:val="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20600-205B-4BF4-80A4-D5B60B0E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передаваемой электрической энергии</vt:lpstr>
    </vt:vector>
  </TitlesOfParts>
  <Company>Home</Company>
  <LinksUpToDate>false</LinksUpToDate>
  <CharactersWithSpaces>2267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YANDEX_33</vt:lpwstr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YANDEX_32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передаваемой электрической энергии</dc:title>
  <dc:creator>pk_2099</dc:creator>
  <cp:lastModifiedBy>user</cp:lastModifiedBy>
  <cp:revision>2</cp:revision>
  <dcterms:created xsi:type="dcterms:W3CDTF">2015-02-03T07:44:00Z</dcterms:created>
  <dcterms:modified xsi:type="dcterms:W3CDTF">2015-02-03T07:44:00Z</dcterms:modified>
</cp:coreProperties>
</file>